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上海交通大学医学院附属上海儿童医学中心海南医院</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整体搬迁（新院址）建设项目医疗器械采购项目</w:t>
      </w:r>
      <w:r>
        <w:rPr>
          <w:rFonts w:hint="eastAsia" w:ascii="方正小标宋简体" w:hAnsi="方正小标宋简体" w:eastAsia="方正小标宋简体" w:cs="方正小标宋简体"/>
          <w:sz w:val="44"/>
          <w:szCs w:val="44"/>
          <w:lang w:val="en-US" w:eastAsia="zh-CN"/>
        </w:rPr>
        <w:t>2023年度</w:t>
      </w:r>
      <w:r>
        <w:rPr>
          <w:rFonts w:hint="eastAsia" w:ascii="方正小标宋简体" w:hAnsi="方正小标宋简体" w:eastAsia="方正小标宋简体" w:cs="方正小标宋简体"/>
          <w:sz w:val="44"/>
          <w:szCs w:val="44"/>
        </w:rPr>
        <w:t>自评报告</w:t>
      </w:r>
    </w:p>
    <w:p>
      <w:pPr>
        <w:ind w:firstLine="600" w:firstLineChars="200"/>
        <w:rPr>
          <w:rFonts w:ascii="仿宋_GB2312" w:hAnsi="Calibri" w:eastAsia="宋体" w:cs="Times New Roman"/>
          <w:color w:val="000000"/>
          <w:sz w:val="30"/>
          <w:szCs w:val="30"/>
        </w:rPr>
      </w:pPr>
      <w:r>
        <w:rPr>
          <w:rFonts w:hint="eastAsia" w:ascii="仿宋_GB2312" w:hAnsi="Calibri" w:eastAsia="宋体" w:cs="Times New Roman"/>
          <w:color w:val="000000"/>
          <w:sz w:val="30"/>
          <w:szCs w:val="30"/>
        </w:rPr>
        <w:t>（一）项目单位基本情况。</w:t>
      </w:r>
      <w:bookmarkStart w:id="0" w:name="_GoBack"/>
      <w:bookmarkEnd w:id="0"/>
    </w:p>
    <w:p>
      <w:pPr>
        <w:pStyle w:val="4"/>
        <w:spacing w:before="0" w:beforeAutospacing="0" w:after="0" w:afterAutospacing="0" w:line="360" w:lineRule="auto"/>
        <w:ind w:firstLine="600" w:firstLineChars="200"/>
        <w:textAlignment w:val="baseline"/>
        <w:rPr>
          <w:rFonts w:asciiTheme="majorEastAsia" w:hAnsiTheme="majorEastAsia" w:eastAsiaTheme="majorEastAsia"/>
          <w:sz w:val="30"/>
          <w:szCs w:val="30"/>
        </w:rPr>
      </w:pPr>
      <w:r>
        <w:rPr>
          <w:rFonts w:cs="+mn-cs" w:asciiTheme="majorEastAsia" w:hAnsiTheme="majorEastAsia" w:eastAsiaTheme="majorEastAsia"/>
          <w:color w:val="000000"/>
          <w:kern w:val="24"/>
          <w:sz w:val="30"/>
          <w:szCs w:val="30"/>
        </w:rPr>
        <w:t>三亚市妇幼保健院始建于1952</w:t>
      </w:r>
      <w:r>
        <w:rPr>
          <w:rFonts w:hint="eastAsia" w:cs="+mn-cs" w:asciiTheme="majorEastAsia" w:hAnsiTheme="majorEastAsia" w:eastAsiaTheme="majorEastAsia"/>
          <w:color w:val="000000"/>
          <w:kern w:val="24"/>
          <w:sz w:val="30"/>
          <w:szCs w:val="30"/>
        </w:rPr>
        <w:t>年，原名崖县妇幼保健站，</w:t>
      </w:r>
      <w:r>
        <w:rPr>
          <w:rFonts w:cs="+mn-cs" w:asciiTheme="majorEastAsia" w:hAnsiTheme="majorEastAsia" w:eastAsiaTheme="majorEastAsia"/>
          <w:color w:val="000000"/>
          <w:kern w:val="24"/>
          <w:sz w:val="30"/>
          <w:szCs w:val="30"/>
        </w:rPr>
        <w:t>1984</w:t>
      </w:r>
      <w:r>
        <w:rPr>
          <w:rFonts w:hint="eastAsia" w:cs="+mn-cs" w:asciiTheme="majorEastAsia" w:hAnsiTheme="majorEastAsia" w:eastAsiaTheme="majorEastAsia"/>
          <w:color w:val="000000"/>
          <w:kern w:val="24"/>
          <w:sz w:val="30"/>
          <w:szCs w:val="30"/>
        </w:rPr>
        <w:t>年更名为三亚市妇幼保健所，</w:t>
      </w:r>
      <w:r>
        <w:rPr>
          <w:rFonts w:cs="+mn-cs" w:asciiTheme="majorEastAsia" w:hAnsiTheme="majorEastAsia" w:eastAsiaTheme="majorEastAsia"/>
          <w:color w:val="000000"/>
          <w:kern w:val="24"/>
          <w:sz w:val="30"/>
          <w:szCs w:val="30"/>
        </w:rPr>
        <w:t>1995</w:t>
      </w:r>
      <w:r>
        <w:rPr>
          <w:rFonts w:hint="eastAsia" w:cs="+mn-cs" w:asciiTheme="majorEastAsia" w:hAnsiTheme="majorEastAsia" w:eastAsiaTheme="majorEastAsia"/>
          <w:color w:val="000000"/>
          <w:kern w:val="24"/>
          <w:sz w:val="30"/>
          <w:szCs w:val="30"/>
        </w:rPr>
        <w:t>年升格为地级市妇幼保健院，</w:t>
      </w:r>
      <w:r>
        <w:rPr>
          <w:rFonts w:cs="+mn-cs" w:asciiTheme="majorEastAsia" w:hAnsiTheme="majorEastAsia" w:eastAsiaTheme="majorEastAsia"/>
          <w:color w:val="000000"/>
          <w:kern w:val="24"/>
          <w:sz w:val="30"/>
          <w:szCs w:val="30"/>
        </w:rPr>
        <w:t>2007</w:t>
      </w:r>
      <w:r>
        <w:rPr>
          <w:rFonts w:hint="eastAsia" w:cs="+mn-cs" w:asciiTheme="majorEastAsia" w:hAnsiTheme="majorEastAsia" w:eastAsiaTheme="majorEastAsia"/>
          <w:color w:val="000000"/>
          <w:kern w:val="24"/>
          <w:sz w:val="30"/>
          <w:szCs w:val="30"/>
        </w:rPr>
        <w:t>年经市编委批准加挂“三亚市妇女儿童医院”牌子，实行“两块牌子一套班子”的管理模式，</w:t>
      </w:r>
      <w:r>
        <w:rPr>
          <w:rFonts w:cs="+mn-cs" w:asciiTheme="majorEastAsia" w:hAnsiTheme="majorEastAsia" w:eastAsiaTheme="majorEastAsia"/>
          <w:color w:val="000000"/>
          <w:kern w:val="24"/>
          <w:sz w:val="30"/>
          <w:szCs w:val="30"/>
        </w:rPr>
        <w:t>2017</w:t>
      </w:r>
      <w:r>
        <w:rPr>
          <w:rFonts w:hint="eastAsia" w:cs="+mn-cs" w:asciiTheme="majorEastAsia" w:hAnsiTheme="majorEastAsia" w:eastAsiaTheme="majorEastAsia"/>
          <w:color w:val="000000"/>
          <w:kern w:val="24"/>
          <w:sz w:val="30"/>
          <w:szCs w:val="30"/>
        </w:rPr>
        <w:t>年</w:t>
      </w:r>
      <w:r>
        <w:rPr>
          <w:rFonts w:cs="+mn-cs" w:asciiTheme="majorEastAsia" w:hAnsiTheme="majorEastAsia" w:eastAsiaTheme="majorEastAsia"/>
          <w:color w:val="000000"/>
          <w:kern w:val="24"/>
          <w:sz w:val="30"/>
          <w:szCs w:val="30"/>
        </w:rPr>
        <w:t>11</w:t>
      </w:r>
      <w:r>
        <w:rPr>
          <w:rFonts w:hint="eastAsia" w:cs="+mn-cs" w:asciiTheme="majorEastAsia" w:hAnsiTheme="majorEastAsia" w:eastAsiaTheme="majorEastAsia"/>
          <w:color w:val="000000"/>
          <w:kern w:val="24"/>
          <w:sz w:val="30"/>
          <w:szCs w:val="30"/>
        </w:rPr>
        <w:t>月，与上海儿童医学中心建立全面托管协作模式医联体。是全市唯一一所集保健、医疗、教学、科研、康复为一体的</w:t>
      </w:r>
      <w:r>
        <w:rPr>
          <w:rFonts w:hint="eastAsia" w:cs="+mn-cs" w:asciiTheme="majorEastAsia" w:hAnsiTheme="majorEastAsia" w:eastAsiaTheme="majorEastAsia"/>
          <w:color w:val="000000" w:themeColor="text1"/>
          <w:kern w:val="24"/>
          <w:sz w:val="30"/>
          <w:szCs w:val="30"/>
          <w14:textFill>
            <w14:solidFill>
              <w14:schemeClr w14:val="tx1"/>
            </w14:solidFill>
          </w14:textFill>
        </w:rPr>
        <w:t>三级妇幼保健院</w:t>
      </w:r>
      <w:r>
        <w:rPr>
          <w:rFonts w:hint="eastAsia" w:cs="+mn-cs" w:asciiTheme="majorEastAsia" w:hAnsiTheme="majorEastAsia" w:eastAsiaTheme="majorEastAsia"/>
          <w:color w:val="000000"/>
          <w:kern w:val="24"/>
          <w:sz w:val="30"/>
          <w:szCs w:val="30"/>
        </w:rPr>
        <w:t>，是全市妇幼保健技术指导中心。</w:t>
      </w:r>
    </w:p>
    <w:p>
      <w:pPr>
        <w:ind w:firstLine="600" w:firstLineChars="200"/>
        <w:rPr>
          <w:rFonts w:ascii="仿宋_GB2312" w:hAnsi="Calibri" w:eastAsia="宋体" w:cs="Times New Roman"/>
          <w:color w:val="000000"/>
          <w:sz w:val="30"/>
          <w:szCs w:val="30"/>
        </w:rPr>
      </w:pPr>
      <w:r>
        <w:rPr>
          <w:rFonts w:hint="eastAsia" w:ascii="仿宋_GB2312" w:hAnsi="Calibri" w:eastAsia="宋体" w:cs="Times New Roman"/>
          <w:color w:val="000000"/>
          <w:sz w:val="30"/>
          <w:szCs w:val="30"/>
        </w:rPr>
        <w:t>（二）项目立项情况。</w:t>
      </w:r>
    </w:p>
    <w:p>
      <w:pPr>
        <w:ind w:firstLine="600" w:firstLineChars="200"/>
        <w:rPr>
          <w:rFonts w:ascii="仿宋_GB2312" w:hAnsi="Calibri" w:eastAsia="宋体" w:cs="Times New Roman"/>
          <w:color w:val="000000"/>
          <w:sz w:val="30"/>
          <w:szCs w:val="30"/>
        </w:rPr>
      </w:pPr>
      <w:r>
        <w:rPr>
          <w:rFonts w:hint="eastAsia" w:ascii="仿宋_GB2312" w:hAnsi="Calibri" w:eastAsia="宋体" w:cs="Times New Roman"/>
          <w:color w:val="000000"/>
          <w:sz w:val="30"/>
          <w:szCs w:val="30"/>
        </w:rPr>
        <w:t>1.项目的实施依据；</w:t>
      </w:r>
    </w:p>
    <w:p>
      <w:pPr>
        <w:ind w:firstLine="600" w:firstLineChars="200"/>
        <w:rPr>
          <w:rFonts w:ascii="仿宋_GB2312" w:hAnsi="Calibri" w:eastAsia="宋体" w:cs="Times New Roman"/>
          <w:color w:val="FF0000"/>
          <w:sz w:val="30"/>
          <w:szCs w:val="30"/>
        </w:rPr>
      </w:pPr>
      <w:r>
        <w:rPr>
          <w:rFonts w:hint="eastAsia" w:ascii="仿宋_GB2312" w:hAnsi="Calibri" w:eastAsia="宋体" w:cs="Times New Roman"/>
          <w:color w:val="000000"/>
          <w:sz w:val="30"/>
          <w:szCs w:val="30"/>
        </w:rPr>
        <w:t xml:space="preserve">  </w:t>
      </w:r>
      <w:r>
        <w:rPr>
          <w:rFonts w:hint="eastAsia" w:ascii="仿宋_GB2312" w:hAnsi="Calibri" w:eastAsia="宋体" w:cs="Times New Roman"/>
          <w:color w:val="000000" w:themeColor="text1"/>
          <w:sz w:val="30"/>
          <w:szCs w:val="30"/>
          <w14:textFill>
            <w14:solidFill>
              <w14:schemeClr w14:val="tx1"/>
            </w14:solidFill>
          </w14:textFill>
        </w:rPr>
        <w:t>根据《海南省人民政府关于印发海南省“十二五”期间深化医药卫生体制改革规划暨实施方案（2012-2015年）的通知》（琼府[2012]59号）进一步落实政府对公立医院的基本建设和设备购置、重点学科发展、公共卫生服务等投入政策。</w:t>
      </w:r>
      <w:r>
        <w:rPr>
          <w:rFonts w:hint="eastAsia" w:ascii="仿宋_GB2312" w:hAnsi="Calibri" w:eastAsia="宋体" w:cs="Times New Roman"/>
          <w:color w:val="FF0000"/>
          <w:sz w:val="30"/>
          <w:szCs w:val="30"/>
        </w:rPr>
        <w:t xml:space="preserve">        </w:t>
      </w:r>
    </w:p>
    <w:p>
      <w:pPr>
        <w:ind w:firstLine="600" w:firstLineChars="200"/>
        <w:rPr>
          <w:rFonts w:ascii="仿宋_GB2312" w:hAnsi="Calibri" w:eastAsia="宋体" w:cs="Times New Roman"/>
          <w:color w:val="FF0000"/>
          <w:sz w:val="30"/>
          <w:szCs w:val="30"/>
        </w:rPr>
      </w:pPr>
      <w:r>
        <w:rPr>
          <w:rFonts w:hint="eastAsia" w:ascii="仿宋_GB2312" w:hAnsi="Calibri" w:eastAsia="宋体" w:cs="Times New Roman"/>
          <w:color w:val="000000"/>
          <w:sz w:val="30"/>
          <w:szCs w:val="30"/>
        </w:rPr>
        <w:t>2.项目年度预算绩效目标、绩效指标、绩效标准的设定情况；</w:t>
      </w:r>
    </w:p>
    <w:p>
      <w:pPr>
        <w:ind w:firstLine="600" w:firstLineChars="200"/>
        <w:rPr>
          <w:rFonts w:ascii="仿宋_GB2312" w:hAnsi="Calibri" w:eastAsia="宋体" w:cs="Times New Roman"/>
          <w:color w:val="FF0000"/>
          <w:sz w:val="30"/>
          <w:szCs w:val="30"/>
        </w:rPr>
      </w:pPr>
      <w:r>
        <w:rPr>
          <w:rFonts w:hint="eastAsia" w:ascii="仿宋_GB2312" w:hAnsi="Calibri" w:eastAsia="宋体" w:cs="Times New Roman"/>
          <w:color w:val="000000"/>
          <w:sz w:val="30"/>
          <w:szCs w:val="30"/>
        </w:rPr>
        <w:t>项目投入将进一步提高我院的医疗保健服务能力和服务质量，提高疾病的诊断率，确保广大妇女儿童的身心健康和生命安全，有效降低孕产妇、儿童死亡率。有效提升我市医院整体专科医疗服务能力，不断适应和满足广大人民群众日益增长的医疗保健需求。</w:t>
      </w:r>
      <w:r>
        <w:rPr>
          <w:rFonts w:hint="eastAsia" w:ascii="仿宋_GB2312" w:hAnsi="Calibri" w:eastAsia="宋体" w:cs="Times New Roman"/>
          <w:color w:val="000000"/>
          <w:sz w:val="30"/>
          <w:szCs w:val="30"/>
        </w:rPr>
        <w:tab/>
      </w:r>
      <w:r>
        <w:rPr>
          <w:rFonts w:hint="eastAsia" w:ascii="仿宋_GB2312" w:hAnsi="Calibri" w:eastAsia="宋体" w:cs="Times New Roman"/>
          <w:color w:val="000000"/>
          <w:sz w:val="30"/>
          <w:szCs w:val="30"/>
        </w:rPr>
        <w:tab/>
      </w:r>
    </w:p>
    <w:p>
      <w:pPr>
        <w:ind w:firstLine="600" w:firstLineChars="200"/>
        <w:rPr>
          <w:rFonts w:ascii="仿宋_GB2312" w:hAnsi="Calibri" w:eastAsia="宋体" w:cs="Times New Roman"/>
          <w:color w:val="000000"/>
          <w:sz w:val="30"/>
          <w:szCs w:val="30"/>
        </w:rPr>
      </w:pPr>
      <w:r>
        <w:rPr>
          <w:rFonts w:hint="eastAsia" w:ascii="仿宋_GB2312" w:hAnsi="Calibri" w:eastAsia="宋体" w:cs="Times New Roman"/>
          <w:color w:val="000000"/>
          <w:sz w:val="30"/>
          <w:szCs w:val="30"/>
        </w:rPr>
        <w:t>3.项目基本性质、用途和主要内容、</w:t>
      </w:r>
      <w:r>
        <w:rPr>
          <w:rFonts w:hint="eastAsia" w:ascii="Calibri" w:hAnsi="Calibri" w:eastAsia="宋体" w:cs="Times New Roman"/>
          <w:color w:val="000000"/>
          <w:sz w:val="30"/>
          <w:szCs w:val="30"/>
        </w:rPr>
        <w:t>涉及</w:t>
      </w:r>
      <w:r>
        <w:rPr>
          <w:rFonts w:hint="eastAsia" w:ascii="仿宋_GB2312" w:hAnsi="Calibri" w:eastAsia="宋体" w:cs="Times New Roman"/>
          <w:color w:val="000000"/>
          <w:sz w:val="30"/>
          <w:szCs w:val="30"/>
        </w:rPr>
        <w:t>范围；</w:t>
      </w:r>
    </w:p>
    <w:p>
      <w:pPr>
        <w:ind w:firstLine="600" w:firstLineChars="200"/>
        <w:outlineLvl w:val="0"/>
        <w:rPr>
          <w:rFonts w:hint="eastAsia" w:ascii="仿宋_GB2312" w:hAnsi="Calibri" w:eastAsia="宋体" w:cs="Times New Roman"/>
          <w:bCs/>
          <w:color w:val="000000"/>
          <w:sz w:val="30"/>
          <w:szCs w:val="30"/>
        </w:rPr>
      </w:pPr>
      <w:r>
        <w:rPr>
          <w:rFonts w:hint="eastAsia" w:ascii="仿宋_GB2312" w:hAnsi="Calibri" w:eastAsia="宋体" w:cs="Times New Roman"/>
          <w:bCs/>
          <w:color w:val="000000"/>
          <w:sz w:val="30"/>
          <w:szCs w:val="30"/>
        </w:rPr>
        <w:t>该项目经费主要用采购</w:t>
      </w:r>
      <w:r>
        <w:rPr>
          <w:rFonts w:hint="eastAsia" w:ascii="仿宋_GB2312" w:hAnsi="Calibri" w:eastAsia="宋体" w:cs="Times New Roman"/>
          <w:bCs/>
          <w:color w:val="000000"/>
          <w:sz w:val="30"/>
          <w:szCs w:val="30"/>
          <w:lang w:val="en-US" w:eastAsia="zh-CN"/>
        </w:rPr>
        <w:t>自动洗胃机</w:t>
      </w:r>
      <w:r>
        <w:rPr>
          <w:rFonts w:hint="eastAsia" w:ascii="仿宋_GB2312" w:hAnsi="Calibri" w:eastAsia="宋体" w:cs="Times New Roman"/>
          <w:bCs/>
          <w:color w:val="000000"/>
          <w:sz w:val="30"/>
          <w:szCs w:val="30"/>
        </w:rPr>
        <w:t xml:space="preserve"> 、呼吸机</w:t>
      </w:r>
      <w:r>
        <w:rPr>
          <w:rFonts w:hint="eastAsia" w:ascii="仿宋_GB2312" w:hAnsi="Calibri" w:eastAsia="宋体" w:cs="Times New Roman"/>
          <w:bCs/>
          <w:color w:val="000000"/>
          <w:sz w:val="30"/>
          <w:szCs w:val="30"/>
          <w:lang w:eastAsia="zh-CN"/>
        </w:rPr>
        <w:t>等一批</w:t>
      </w:r>
      <w:r>
        <w:rPr>
          <w:rFonts w:hint="eastAsia" w:ascii="仿宋_GB2312" w:hAnsi="Calibri" w:eastAsia="宋体" w:cs="Times New Roman"/>
          <w:bCs/>
          <w:color w:val="000000"/>
          <w:sz w:val="30"/>
          <w:szCs w:val="30"/>
        </w:rPr>
        <w:t>医疗设备</w:t>
      </w:r>
      <w:r>
        <w:rPr>
          <w:rFonts w:hint="eastAsia" w:ascii="仿宋_GB2312" w:hAnsi="Calibri" w:eastAsia="宋体" w:cs="Times New Roman"/>
          <w:bCs/>
          <w:color w:val="000000"/>
          <w:sz w:val="30"/>
          <w:szCs w:val="30"/>
          <w:lang w:eastAsia="zh-CN"/>
        </w:rPr>
        <w:t>尾款</w:t>
      </w:r>
      <w:r>
        <w:rPr>
          <w:rFonts w:hint="eastAsia" w:ascii="仿宋_GB2312" w:hAnsi="Calibri" w:eastAsia="宋体" w:cs="Times New Roman"/>
          <w:bCs/>
          <w:color w:val="000000"/>
          <w:sz w:val="30"/>
          <w:szCs w:val="30"/>
        </w:rPr>
        <w:t>支出。</w:t>
      </w:r>
    </w:p>
    <w:p>
      <w:pPr>
        <w:ind w:firstLine="600" w:firstLineChars="200"/>
        <w:outlineLvl w:val="0"/>
        <w:rPr>
          <w:rFonts w:ascii="仿宋_GB2312" w:hAnsi="Calibri" w:eastAsia="宋体" w:cs="Times New Roman"/>
          <w:color w:val="000000"/>
          <w:sz w:val="30"/>
          <w:szCs w:val="30"/>
        </w:rPr>
      </w:pPr>
      <w:r>
        <w:rPr>
          <w:rFonts w:hint="eastAsia" w:ascii="仿宋_GB2312" w:hAnsi="Calibri" w:eastAsia="宋体" w:cs="Times New Roman"/>
          <w:bCs/>
          <w:color w:val="000000"/>
          <w:sz w:val="30"/>
          <w:szCs w:val="30"/>
        </w:rPr>
        <w:t>4.项目申报的可</w:t>
      </w:r>
      <w:r>
        <w:rPr>
          <w:rFonts w:hint="eastAsia" w:ascii="仿宋_GB2312" w:hAnsi="Calibri" w:eastAsia="宋体" w:cs="Times New Roman"/>
          <w:color w:val="000000"/>
          <w:sz w:val="30"/>
          <w:szCs w:val="30"/>
        </w:rPr>
        <w:t>行性、必要性及其论证过程</w:t>
      </w:r>
    </w:p>
    <w:p>
      <w:pPr>
        <w:ind w:firstLine="600" w:firstLineChars="200"/>
        <w:rPr>
          <w:rFonts w:ascii="仿宋_GB2312" w:hAnsi="Calibri" w:eastAsia="宋体" w:cs="Times New Roman"/>
          <w:color w:val="000000"/>
          <w:sz w:val="30"/>
          <w:szCs w:val="30"/>
        </w:rPr>
      </w:pPr>
      <w:r>
        <w:rPr>
          <w:rFonts w:hint="eastAsia" w:ascii="仿宋_GB2312" w:hAnsi="Calibri" w:eastAsia="宋体" w:cs="Times New Roman"/>
          <w:color w:val="000000"/>
          <w:sz w:val="30"/>
          <w:szCs w:val="30"/>
        </w:rPr>
        <w:t>我院作为三亚市公立医院改革的市级医院之一，是一所集医疗、保健、教学、科研为一体的地级市妇幼卫生保健机构。有效提升我市医院整体专科医疗服务能力，大力促进我市医疗保健事业的持续健康快速发展。</w:t>
      </w:r>
    </w:p>
    <w:p>
      <w:pPr>
        <w:ind w:firstLine="600" w:firstLineChars="200"/>
        <w:outlineLvl w:val="0"/>
        <w:rPr>
          <w:rFonts w:ascii="黑体" w:hAnsi="黑体" w:eastAsia="黑体" w:cs="黑体"/>
          <w:color w:val="000000"/>
          <w:sz w:val="30"/>
          <w:szCs w:val="30"/>
        </w:rPr>
      </w:pPr>
      <w:r>
        <w:rPr>
          <w:rFonts w:hint="eastAsia" w:ascii="黑体" w:hAnsi="黑体" w:eastAsia="黑体" w:cs="黑体"/>
          <w:color w:val="000000"/>
          <w:sz w:val="30"/>
          <w:szCs w:val="30"/>
        </w:rPr>
        <w:t>二、项目资金使用及管理情况</w:t>
      </w:r>
    </w:p>
    <w:p>
      <w:pPr>
        <w:ind w:firstLine="600" w:firstLineChars="200"/>
        <w:outlineLvl w:val="0"/>
        <w:rPr>
          <w:rFonts w:ascii="仿宋_GB2312" w:hAnsi="Calibri" w:eastAsia="宋体" w:cs="Times New Roman"/>
          <w:bCs/>
          <w:color w:val="000000"/>
          <w:sz w:val="30"/>
          <w:szCs w:val="30"/>
        </w:rPr>
      </w:pPr>
      <w:r>
        <w:rPr>
          <w:rFonts w:hint="eastAsia" w:ascii="仿宋_GB2312" w:hAnsi="Calibri" w:eastAsia="宋体" w:cs="Times New Roman"/>
          <w:bCs/>
          <w:color w:val="000000"/>
          <w:sz w:val="30"/>
          <w:szCs w:val="30"/>
        </w:rPr>
        <w:t>（一）项目资金（包括财政资金、自筹资金等）安排落实、总投入等情况。</w:t>
      </w:r>
    </w:p>
    <w:p>
      <w:pPr>
        <w:ind w:firstLine="600" w:firstLineChars="200"/>
        <w:outlineLvl w:val="0"/>
        <w:rPr>
          <w:rFonts w:hint="eastAsia" w:ascii="仿宋_GB2312" w:hAnsi="Calibri" w:eastAsia="宋体" w:cs="Times New Roman"/>
          <w:bCs/>
          <w:color w:val="000000"/>
          <w:sz w:val="30"/>
          <w:szCs w:val="30"/>
        </w:rPr>
      </w:pPr>
      <w:r>
        <w:rPr>
          <w:rFonts w:hint="eastAsia" w:ascii="仿宋_GB2312" w:hAnsi="Calibri" w:eastAsia="宋体" w:cs="Times New Roman"/>
          <w:bCs/>
          <w:color w:val="000000"/>
          <w:sz w:val="30"/>
          <w:szCs w:val="30"/>
        </w:rPr>
        <w:t>三亚市财政局关于安排市妇幼保健院整体搬迁建设项目医疗设备采购经费余款的意见（三财【2023】202号）资金全部到位，用于</w:t>
      </w:r>
      <w:r>
        <w:rPr>
          <w:rFonts w:hint="eastAsia" w:ascii="仿宋_GB2312" w:hAnsi="Calibri" w:eastAsia="宋体" w:cs="Times New Roman"/>
          <w:bCs/>
          <w:color w:val="000000"/>
          <w:sz w:val="30"/>
          <w:szCs w:val="30"/>
          <w:lang w:val="en-US" w:eastAsia="zh-CN"/>
        </w:rPr>
        <w:t>自动洗胃机</w:t>
      </w:r>
      <w:r>
        <w:rPr>
          <w:rFonts w:hint="eastAsia" w:ascii="仿宋_GB2312" w:hAnsi="Calibri" w:eastAsia="宋体" w:cs="Times New Roman"/>
          <w:bCs/>
          <w:color w:val="000000"/>
          <w:sz w:val="30"/>
          <w:szCs w:val="30"/>
        </w:rPr>
        <w:t xml:space="preserve"> 、呼吸机</w:t>
      </w:r>
      <w:r>
        <w:rPr>
          <w:rFonts w:hint="eastAsia" w:ascii="仿宋_GB2312" w:hAnsi="Calibri" w:eastAsia="宋体" w:cs="Times New Roman"/>
          <w:bCs/>
          <w:color w:val="000000"/>
          <w:sz w:val="30"/>
          <w:szCs w:val="30"/>
          <w:lang w:eastAsia="zh-CN"/>
        </w:rPr>
        <w:t>等一批</w:t>
      </w:r>
      <w:r>
        <w:rPr>
          <w:rFonts w:hint="eastAsia" w:ascii="仿宋_GB2312" w:hAnsi="Calibri" w:eastAsia="宋体" w:cs="Times New Roman"/>
          <w:bCs/>
          <w:color w:val="000000"/>
          <w:sz w:val="30"/>
          <w:szCs w:val="30"/>
        </w:rPr>
        <w:t>医疗设备</w:t>
      </w:r>
      <w:r>
        <w:rPr>
          <w:rFonts w:hint="eastAsia" w:ascii="仿宋_GB2312" w:hAnsi="Calibri" w:eastAsia="宋体" w:cs="Times New Roman"/>
          <w:bCs/>
          <w:color w:val="000000"/>
          <w:sz w:val="30"/>
          <w:szCs w:val="30"/>
          <w:lang w:eastAsia="zh-CN"/>
        </w:rPr>
        <w:t>尾款支付</w:t>
      </w:r>
      <w:r>
        <w:rPr>
          <w:rFonts w:hint="eastAsia" w:ascii="仿宋_GB2312" w:hAnsi="Calibri" w:eastAsia="宋体" w:cs="Times New Roman"/>
          <w:bCs/>
          <w:color w:val="000000"/>
          <w:sz w:val="30"/>
          <w:szCs w:val="30"/>
        </w:rPr>
        <w:t>。</w:t>
      </w:r>
    </w:p>
    <w:p>
      <w:pPr>
        <w:ind w:firstLine="650" w:firstLineChars="250"/>
        <w:outlineLvl w:val="0"/>
        <w:rPr>
          <w:rFonts w:ascii="仿宋_GB2312" w:hAnsi="Calibri" w:eastAsia="宋体" w:cs="Times New Roman"/>
          <w:bCs/>
          <w:spacing w:val="-20"/>
          <w:sz w:val="30"/>
          <w:szCs w:val="30"/>
        </w:rPr>
      </w:pPr>
      <w:r>
        <w:rPr>
          <w:rFonts w:hint="eastAsia" w:ascii="仿宋_GB2312" w:hAnsi="Calibri" w:eastAsia="宋体" w:cs="Times New Roman"/>
          <w:bCs/>
          <w:spacing w:val="-20"/>
          <w:sz w:val="30"/>
          <w:szCs w:val="30"/>
        </w:rPr>
        <w:t>（二）项目资金（主要是指财政资金）实际使用情况、支出明细。</w:t>
      </w:r>
    </w:p>
    <w:p>
      <w:pPr>
        <w:ind w:firstLine="600" w:firstLineChars="200"/>
        <w:outlineLvl w:val="0"/>
        <w:rPr>
          <w:rFonts w:hint="eastAsia" w:ascii="仿宋_GB2312" w:hAnsi="Calibri" w:eastAsia="宋体" w:cs="Times New Roman"/>
          <w:bCs/>
          <w:color w:val="000000"/>
          <w:sz w:val="30"/>
          <w:szCs w:val="30"/>
        </w:rPr>
      </w:pPr>
      <w:r>
        <w:rPr>
          <w:rFonts w:hint="eastAsia" w:ascii="仿宋_GB2312" w:hAnsi="Calibri" w:eastAsia="宋体" w:cs="Times New Roman"/>
          <w:bCs/>
          <w:color w:val="000000"/>
          <w:sz w:val="30"/>
          <w:szCs w:val="30"/>
        </w:rPr>
        <w:t>该项目经费全部用于</w:t>
      </w:r>
      <w:r>
        <w:rPr>
          <w:rFonts w:hint="eastAsia" w:ascii="仿宋_GB2312" w:hAnsi="Calibri" w:eastAsia="宋体" w:cs="Times New Roman"/>
          <w:bCs/>
          <w:color w:val="000000"/>
          <w:sz w:val="30"/>
          <w:szCs w:val="30"/>
          <w:lang w:eastAsia="zh-CN"/>
        </w:rPr>
        <w:t>支付</w:t>
      </w:r>
      <w:r>
        <w:rPr>
          <w:rFonts w:hint="eastAsia" w:ascii="仿宋_GB2312" w:hAnsi="Calibri" w:eastAsia="宋体" w:cs="Times New Roman"/>
          <w:bCs/>
          <w:color w:val="000000"/>
          <w:sz w:val="30"/>
          <w:szCs w:val="30"/>
          <w:lang w:val="en-US" w:eastAsia="zh-CN"/>
        </w:rPr>
        <w:t>自动洗胃机</w:t>
      </w:r>
      <w:r>
        <w:rPr>
          <w:rFonts w:hint="eastAsia" w:ascii="仿宋_GB2312" w:hAnsi="Calibri" w:eastAsia="宋体" w:cs="Times New Roman"/>
          <w:bCs/>
          <w:color w:val="000000"/>
          <w:sz w:val="30"/>
          <w:szCs w:val="30"/>
        </w:rPr>
        <w:t xml:space="preserve"> 、呼吸机</w:t>
      </w:r>
      <w:r>
        <w:rPr>
          <w:rFonts w:hint="eastAsia" w:ascii="仿宋_GB2312" w:hAnsi="Calibri" w:eastAsia="宋体" w:cs="Times New Roman"/>
          <w:bCs/>
          <w:color w:val="000000"/>
          <w:sz w:val="30"/>
          <w:szCs w:val="30"/>
          <w:lang w:eastAsia="zh-CN"/>
        </w:rPr>
        <w:t>等一批</w:t>
      </w:r>
      <w:r>
        <w:rPr>
          <w:rFonts w:hint="eastAsia" w:ascii="仿宋_GB2312" w:hAnsi="Calibri" w:eastAsia="宋体" w:cs="Times New Roman"/>
          <w:bCs/>
          <w:color w:val="000000"/>
          <w:sz w:val="30"/>
          <w:szCs w:val="30"/>
        </w:rPr>
        <w:t>医疗设备</w:t>
      </w:r>
      <w:r>
        <w:rPr>
          <w:rFonts w:hint="eastAsia" w:ascii="仿宋_GB2312" w:hAnsi="Calibri" w:eastAsia="宋体" w:cs="Times New Roman"/>
          <w:bCs/>
          <w:color w:val="000000"/>
          <w:sz w:val="30"/>
          <w:szCs w:val="30"/>
          <w:lang w:eastAsia="zh-CN"/>
        </w:rPr>
        <w:t>尾款，于</w:t>
      </w:r>
      <w:r>
        <w:rPr>
          <w:rFonts w:hint="eastAsia" w:ascii="仿宋_GB2312" w:hAnsi="Calibri" w:eastAsia="宋体" w:cs="Times New Roman"/>
          <w:bCs/>
          <w:color w:val="000000"/>
          <w:sz w:val="30"/>
          <w:szCs w:val="30"/>
        </w:rPr>
        <w:t>202</w:t>
      </w:r>
      <w:r>
        <w:rPr>
          <w:rFonts w:hint="eastAsia" w:ascii="仿宋_GB2312" w:hAnsi="Calibri" w:eastAsia="宋体" w:cs="Times New Roman"/>
          <w:bCs/>
          <w:color w:val="000000"/>
          <w:sz w:val="30"/>
          <w:szCs w:val="30"/>
          <w:lang w:val="en-US" w:eastAsia="zh-CN"/>
        </w:rPr>
        <w:t>3</w:t>
      </w:r>
      <w:r>
        <w:rPr>
          <w:rFonts w:hint="eastAsia" w:ascii="仿宋_GB2312" w:hAnsi="Calibri" w:eastAsia="宋体" w:cs="Times New Roman"/>
          <w:bCs/>
          <w:color w:val="000000"/>
          <w:sz w:val="30"/>
          <w:szCs w:val="30"/>
        </w:rPr>
        <w:t>年</w:t>
      </w:r>
      <w:r>
        <w:rPr>
          <w:rFonts w:hint="eastAsia" w:ascii="仿宋_GB2312" w:hAnsi="Calibri" w:eastAsia="宋体" w:cs="Times New Roman"/>
          <w:bCs/>
          <w:color w:val="000000"/>
          <w:sz w:val="30"/>
          <w:szCs w:val="30"/>
          <w:lang w:val="en-US" w:eastAsia="zh-CN"/>
        </w:rPr>
        <w:t>7</w:t>
      </w:r>
      <w:r>
        <w:rPr>
          <w:rFonts w:hint="eastAsia" w:ascii="仿宋_GB2312" w:hAnsi="Calibri" w:eastAsia="宋体" w:cs="Times New Roman"/>
          <w:bCs/>
          <w:color w:val="000000"/>
          <w:sz w:val="30"/>
          <w:szCs w:val="30"/>
        </w:rPr>
        <w:t>月完成支出。</w:t>
      </w:r>
    </w:p>
    <w:p>
      <w:pPr>
        <w:ind w:firstLine="600" w:firstLineChars="200"/>
        <w:outlineLvl w:val="0"/>
        <w:rPr>
          <w:rFonts w:ascii="仿宋_GB2312" w:hAnsi="Calibri" w:eastAsia="宋体" w:cs="Times New Roman"/>
          <w:bCs/>
          <w:color w:val="000000"/>
          <w:sz w:val="30"/>
          <w:szCs w:val="30"/>
        </w:rPr>
      </w:pPr>
      <w:r>
        <w:rPr>
          <w:rFonts w:hint="eastAsia" w:ascii="仿宋_GB2312" w:hAnsi="Calibri" w:eastAsia="宋体" w:cs="Times New Roman"/>
          <w:bCs/>
          <w:color w:val="000000"/>
          <w:sz w:val="30"/>
          <w:szCs w:val="30"/>
        </w:rPr>
        <w:t>（三）项目资金管理情况（包括管理制度、办法的制订及执行情况）。</w:t>
      </w:r>
    </w:p>
    <w:p>
      <w:pPr>
        <w:ind w:firstLine="600" w:firstLineChars="200"/>
        <w:outlineLvl w:val="0"/>
        <w:rPr>
          <w:rFonts w:ascii="仿宋_GB2312" w:hAnsi="Calibri" w:eastAsia="宋体" w:cs="Times New Roman"/>
          <w:bCs/>
          <w:color w:val="000000" w:themeColor="text1"/>
          <w:sz w:val="30"/>
          <w:szCs w:val="30"/>
          <w14:textFill>
            <w14:solidFill>
              <w14:schemeClr w14:val="tx1"/>
            </w14:solidFill>
          </w14:textFill>
        </w:rPr>
      </w:pPr>
      <w:r>
        <w:rPr>
          <w:rFonts w:hint="eastAsia" w:ascii="仿宋_GB2312" w:hAnsi="Calibri" w:eastAsia="宋体" w:cs="Times New Roman"/>
          <w:bCs/>
          <w:color w:val="000000" w:themeColor="text1"/>
          <w:sz w:val="30"/>
          <w:szCs w:val="30"/>
          <w14:textFill>
            <w14:solidFill>
              <w14:schemeClr w14:val="tx1"/>
            </w14:solidFill>
          </w14:textFill>
        </w:rPr>
        <w:t>我院所有项目资金管理均列入我院《经费支出审批制度》，严格按照项目批准的经费及所规定的用途合理使用资金，严格执行国家的财务规章制度和项目支出的标准、范围。</w:t>
      </w:r>
    </w:p>
    <w:p>
      <w:pPr>
        <w:ind w:firstLine="600" w:firstLineChars="200"/>
        <w:outlineLvl w:val="0"/>
        <w:rPr>
          <w:rFonts w:ascii="黑体" w:hAnsi="黑体" w:eastAsia="黑体" w:cs="黑体"/>
          <w:color w:val="000000"/>
          <w:sz w:val="30"/>
          <w:szCs w:val="30"/>
        </w:rPr>
      </w:pPr>
      <w:r>
        <w:rPr>
          <w:rFonts w:hint="eastAsia" w:ascii="黑体" w:hAnsi="黑体" w:eastAsia="黑体" w:cs="黑体"/>
          <w:color w:val="000000"/>
          <w:sz w:val="30"/>
          <w:szCs w:val="30"/>
        </w:rPr>
        <w:t>三、项目绩效情况</w:t>
      </w:r>
    </w:p>
    <w:p>
      <w:pPr>
        <w:ind w:firstLine="600" w:firstLineChars="200"/>
        <w:outlineLvl w:val="0"/>
        <w:rPr>
          <w:rFonts w:ascii="黑体" w:hAnsi="黑体" w:eastAsia="黑体" w:cs="黑体"/>
          <w:color w:val="000000"/>
          <w:sz w:val="30"/>
          <w:szCs w:val="30"/>
        </w:rPr>
      </w:pPr>
      <w:r>
        <w:rPr>
          <w:rFonts w:hint="eastAsia" w:ascii="黑体" w:hAnsi="黑体" w:eastAsia="黑体" w:cs="黑体"/>
          <w:color w:val="000000"/>
          <w:sz w:val="30"/>
          <w:szCs w:val="30"/>
        </w:rPr>
        <w:t>（一）资金使用的预期绩效总目标和阶段性目标。</w:t>
      </w:r>
    </w:p>
    <w:p>
      <w:pPr>
        <w:ind w:firstLine="600" w:firstLineChars="200"/>
        <w:outlineLvl w:val="0"/>
        <w:rPr>
          <w:rFonts w:hint="eastAsia" w:ascii="仿宋_GB2312" w:hAnsi="Calibri" w:eastAsia="宋体" w:cs="Times New Roman"/>
          <w:bCs/>
          <w:color w:val="000000"/>
          <w:sz w:val="30"/>
          <w:szCs w:val="30"/>
        </w:rPr>
      </w:pPr>
      <w:r>
        <w:rPr>
          <w:rFonts w:hint="eastAsia" w:ascii="仿宋_GB2312" w:hAnsi="Calibri" w:eastAsia="宋体" w:cs="Times New Roman"/>
          <w:bCs/>
          <w:color w:val="000000"/>
          <w:sz w:val="30"/>
          <w:szCs w:val="30"/>
          <w:lang w:val="en-US" w:eastAsia="zh-CN"/>
        </w:rPr>
        <w:t>支付自动洗胃机</w:t>
      </w:r>
      <w:r>
        <w:rPr>
          <w:rFonts w:hint="eastAsia" w:ascii="仿宋_GB2312" w:hAnsi="Calibri" w:eastAsia="宋体" w:cs="Times New Roman"/>
          <w:bCs/>
          <w:color w:val="000000"/>
          <w:sz w:val="30"/>
          <w:szCs w:val="30"/>
        </w:rPr>
        <w:t xml:space="preserve"> 、呼吸机</w:t>
      </w:r>
      <w:r>
        <w:rPr>
          <w:rFonts w:hint="eastAsia" w:ascii="仿宋_GB2312" w:hAnsi="Calibri" w:eastAsia="宋体" w:cs="Times New Roman"/>
          <w:bCs/>
          <w:color w:val="000000"/>
          <w:sz w:val="30"/>
          <w:szCs w:val="30"/>
          <w:lang w:eastAsia="zh-CN"/>
        </w:rPr>
        <w:t>等一批</w:t>
      </w:r>
      <w:r>
        <w:rPr>
          <w:rFonts w:hint="eastAsia" w:ascii="仿宋_GB2312" w:hAnsi="Calibri" w:eastAsia="宋体" w:cs="Times New Roman"/>
          <w:bCs/>
          <w:color w:val="000000"/>
          <w:sz w:val="30"/>
          <w:szCs w:val="30"/>
        </w:rPr>
        <w:t>医疗设备</w:t>
      </w:r>
      <w:r>
        <w:rPr>
          <w:rFonts w:hint="eastAsia" w:ascii="仿宋_GB2312" w:hAnsi="Calibri" w:eastAsia="宋体" w:cs="Times New Roman"/>
          <w:bCs/>
          <w:color w:val="000000"/>
          <w:sz w:val="30"/>
          <w:szCs w:val="30"/>
          <w:lang w:eastAsia="zh-CN"/>
        </w:rPr>
        <w:t>尾款</w:t>
      </w:r>
      <w:r>
        <w:rPr>
          <w:rFonts w:hint="eastAsia" w:ascii="仿宋_GB2312" w:hAnsi="Calibri" w:eastAsia="宋体" w:cs="Times New Roman"/>
          <w:bCs/>
          <w:color w:val="000000"/>
          <w:sz w:val="30"/>
          <w:szCs w:val="30"/>
        </w:rPr>
        <w:t>，</w:t>
      </w:r>
      <w:r>
        <w:rPr>
          <w:rFonts w:hint="eastAsia" w:ascii="仿宋_GB2312" w:hAnsi="Calibri" w:eastAsia="宋体" w:cs="Times New Roman"/>
          <w:bCs/>
          <w:color w:val="000000"/>
          <w:sz w:val="30"/>
          <w:szCs w:val="30"/>
          <w:lang w:eastAsia="zh-CN"/>
        </w:rPr>
        <w:t>于</w:t>
      </w:r>
      <w:r>
        <w:rPr>
          <w:rFonts w:hint="eastAsia" w:ascii="仿宋_GB2312" w:hAnsi="Calibri" w:eastAsia="宋体" w:cs="Times New Roman"/>
          <w:bCs/>
          <w:color w:val="000000"/>
          <w:sz w:val="30"/>
          <w:szCs w:val="30"/>
        </w:rPr>
        <w:t>202</w:t>
      </w:r>
      <w:r>
        <w:rPr>
          <w:rFonts w:hint="eastAsia" w:ascii="仿宋_GB2312" w:hAnsi="Calibri" w:eastAsia="宋体" w:cs="Times New Roman"/>
          <w:bCs/>
          <w:color w:val="000000"/>
          <w:sz w:val="30"/>
          <w:szCs w:val="30"/>
          <w:lang w:val="en-US" w:eastAsia="zh-CN"/>
        </w:rPr>
        <w:t>3</w:t>
      </w:r>
      <w:r>
        <w:rPr>
          <w:rFonts w:hint="eastAsia" w:ascii="仿宋_GB2312" w:hAnsi="Calibri" w:eastAsia="宋体" w:cs="Times New Roman"/>
          <w:bCs/>
          <w:color w:val="000000"/>
          <w:sz w:val="30"/>
          <w:szCs w:val="30"/>
        </w:rPr>
        <w:t>年</w:t>
      </w:r>
      <w:r>
        <w:rPr>
          <w:rFonts w:hint="eastAsia" w:ascii="仿宋_GB2312" w:hAnsi="Calibri" w:eastAsia="宋体" w:cs="Times New Roman"/>
          <w:bCs/>
          <w:color w:val="000000"/>
          <w:sz w:val="30"/>
          <w:szCs w:val="30"/>
          <w:lang w:val="en-US" w:eastAsia="zh-CN"/>
        </w:rPr>
        <w:t>7</w:t>
      </w:r>
      <w:r>
        <w:rPr>
          <w:rFonts w:hint="eastAsia" w:ascii="仿宋_GB2312" w:hAnsi="Calibri" w:eastAsia="宋体" w:cs="Times New Roman"/>
          <w:bCs/>
          <w:color w:val="000000"/>
          <w:sz w:val="30"/>
          <w:szCs w:val="30"/>
        </w:rPr>
        <w:t>月完成支出。</w:t>
      </w:r>
    </w:p>
    <w:p>
      <w:pPr>
        <w:ind w:firstLine="600" w:firstLineChars="200"/>
        <w:outlineLvl w:val="0"/>
        <w:rPr>
          <w:rFonts w:ascii="仿宋_GB2312" w:hAnsi="Calibri" w:eastAsia="宋体" w:cs="Times New Roman"/>
          <w:bCs/>
          <w:color w:val="000000"/>
          <w:sz w:val="30"/>
          <w:szCs w:val="30"/>
        </w:rPr>
      </w:pPr>
      <w:r>
        <w:rPr>
          <w:rFonts w:hint="eastAsia" w:ascii="仿宋_GB2312" w:hAnsi="Calibri" w:eastAsia="宋体" w:cs="Times New Roman"/>
          <w:bCs/>
          <w:color w:val="000000"/>
          <w:sz w:val="30"/>
          <w:szCs w:val="30"/>
        </w:rPr>
        <w:t>（二）项目绩效目标完成情况。</w:t>
      </w:r>
    </w:p>
    <w:p>
      <w:pPr>
        <w:ind w:firstLine="600" w:firstLineChars="200"/>
        <w:outlineLvl w:val="0"/>
        <w:rPr>
          <w:rFonts w:ascii="仿宋_GB2312" w:hAnsi="Calibri" w:eastAsia="宋体" w:cs="Times New Roman"/>
          <w:bCs/>
          <w:color w:val="000000"/>
          <w:sz w:val="30"/>
          <w:szCs w:val="30"/>
        </w:rPr>
      </w:pPr>
      <w:r>
        <w:rPr>
          <w:rFonts w:hint="eastAsia" w:ascii="仿宋_GB2312" w:hAnsi="Calibri" w:eastAsia="宋体" w:cs="Times New Roman"/>
          <w:bCs/>
          <w:color w:val="000000"/>
          <w:sz w:val="30"/>
          <w:szCs w:val="30"/>
        </w:rPr>
        <w:t>该项目经费的投入进一步加强我院建设，有效提升我市医院整体专科医疗服务能力，促进我市医疗保健事业的持续健康快速发展。</w:t>
      </w:r>
    </w:p>
    <w:p>
      <w:pPr>
        <w:ind w:firstLine="600" w:firstLineChars="200"/>
        <w:outlineLvl w:val="0"/>
        <w:rPr>
          <w:rFonts w:ascii="黑体" w:hAnsi="黑体" w:eastAsia="黑体" w:cs="黑体"/>
          <w:color w:val="000000"/>
          <w:sz w:val="30"/>
          <w:szCs w:val="30"/>
        </w:rPr>
      </w:pPr>
      <w:r>
        <w:rPr>
          <w:rFonts w:hint="eastAsia" w:ascii="黑体" w:hAnsi="黑体" w:eastAsia="黑体" w:cs="黑体"/>
          <w:color w:val="000000"/>
          <w:sz w:val="30"/>
          <w:szCs w:val="30"/>
        </w:rPr>
        <w:t>四、其他需要说明的问题</w:t>
      </w:r>
    </w:p>
    <w:p>
      <w:pPr>
        <w:ind w:firstLine="600" w:firstLineChars="200"/>
        <w:outlineLvl w:val="0"/>
        <w:rPr>
          <w:rFonts w:ascii="仿宋_GB2312" w:hAnsi="Calibri" w:eastAsia="宋体" w:cs="Times New Roman"/>
          <w:bCs/>
          <w:color w:val="000000"/>
          <w:sz w:val="30"/>
          <w:szCs w:val="30"/>
        </w:rPr>
      </w:pPr>
      <w:r>
        <w:rPr>
          <w:rFonts w:hint="eastAsia" w:ascii="仿宋_GB2312" w:hAnsi="Calibri" w:eastAsia="宋体" w:cs="Times New Roman"/>
          <w:bCs/>
          <w:color w:val="000000"/>
          <w:sz w:val="30"/>
          <w:szCs w:val="30"/>
        </w:rPr>
        <w:t>通过对医疗设备项目情况分析和自查发现，该医疗设备项目办理</w:t>
      </w:r>
      <w:r>
        <w:rPr>
          <w:rFonts w:hint="eastAsia" w:ascii="仿宋_GB2312" w:hAnsi="Calibri" w:eastAsia="宋体" w:cs="Times New Roman"/>
          <w:bCs/>
          <w:color w:val="000000"/>
          <w:sz w:val="30"/>
          <w:szCs w:val="30"/>
          <w:lang w:eastAsia="zh-CN"/>
        </w:rPr>
        <w:t>支付</w:t>
      </w:r>
      <w:r>
        <w:rPr>
          <w:rFonts w:hint="eastAsia" w:ascii="仿宋_GB2312" w:hAnsi="Calibri" w:eastAsia="宋体" w:cs="Times New Roman"/>
          <w:bCs/>
          <w:color w:val="000000"/>
          <w:sz w:val="30"/>
          <w:szCs w:val="30"/>
        </w:rPr>
        <w:t>过程中进展缓慢，下一步将加快推进医疗设备采购项目支出进度，提高资金使用效率，为提升我院整体专科医疗服务能力提供保障。</w:t>
      </w:r>
    </w:p>
    <w:p>
      <w:pPr>
        <w:ind w:firstLine="600" w:firstLineChars="200"/>
        <w:outlineLvl w:val="0"/>
        <w:rPr>
          <w:rFonts w:ascii="仿宋_GB2312" w:hAnsi="Calibri" w:eastAsia="宋体" w:cs="Times New Roman"/>
          <w:bCs/>
          <w:color w:val="000000"/>
          <w:sz w:val="30"/>
          <w:szCs w:val="30"/>
        </w:rPr>
      </w:pPr>
    </w:p>
    <w:p>
      <w:pPr>
        <w:jc w:val="right"/>
        <w:outlineLvl w:val="0"/>
        <w:rPr>
          <w:rFonts w:hint="eastAsia" w:ascii="仿宋_GB2312" w:hAnsi="Calibri" w:eastAsia="宋体" w:cs="Times New Roman"/>
          <w:bCs/>
          <w:color w:val="000000"/>
          <w:sz w:val="30"/>
          <w:szCs w:val="30"/>
          <w:lang w:eastAsia="zh-CN"/>
        </w:rPr>
      </w:pPr>
      <w:r>
        <w:rPr>
          <w:rFonts w:hint="eastAsia" w:ascii="仿宋_GB2312" w:hAnsi="Calibri" w:eastAsia="宋体" w:cs="Times New Roman"/>
          <w:bCs/>
          <w:color w:val="000000"/>
          <w:sz w:val="30"/>
          <w:szCs w:val="30"/>
        </w:rPr>
        <w:t xml:space="preserve">                         </w:t>
      </w:r>
      <w:r>
        <w:rPr>
          <w:rFonts w:hint="eastAsia" w:ascii="仿宋_GB2312" w:hAnsi="Calibri" w:eastAsia="宋体" w:cs="Times New Roman"/>
          <w:bCs/>
          <w:color w:val="000000"/>
          <w:sz w:val="30"/>
          <w:szCs w:val="30"/>
          <w:lang w:eastAsia="zh-CN"/>
        </w:rPr>
        <w:t>上海交通大学医学院附属</w:t>
      </w:r>
    </w:p>
    <w:p>
      <w:pPr>
        <w:jc w:val="right"/>
        <w:outlineLvl w:val="0"/>
        <w:rPr>
          <w:rFonts w:hint="eastAsia" w:ascii="仿宋_GB2312" w:hAnsi="Calibri" w:eastAsia="宋体" w:cs="Times New Roman"/>
          <w:bCs/>
          <w:color w:val="000000"/>
          <w:sz w:val="30"/>
          <w:szCs w:val="30"/>
          <w:lang w:eastAsia="zh-CN"/>
        </w:rPr>
      </w:pPr>
      <w:r>
        <w:rPr>
          <w:rFonts w:hint="eastAsia" w:ascii="仿宋_GB2312" w:hAnsi="Calibri" w:eastAsia="宋体" w:cs="Times New Roman"/>
          <w:bCs/>
          <w:color w:val="000000"/>
          <w:sz w:val="30"/>
          <w:szCs w:val="30"/>
          <w:lang w:eastAsia="zh-CN"/>
        </w:rPr>
        <w:t>上海儿童医学中心海南医院</w:t>
      </w:r>
    </w:p>
    <w:p>
      <w:pPr>
        <w:jc w:val="right"/>
        <w:outlineLvl w:val="0"/>
        <w:rPr>
          <w:rFonts w:ascii="仿宋_GB2312" w:hAnsi="Calibri" w:eastAsia="宋体" w:cs="Times New Roman"/>
          <w:bCs/>
          <w:color w:val="000000"/>
          <w:sz w:val="30"/>
          <w:szCs w:val="30"/>
        </w:rPr>
      </w:pPr>
      <w:r>
        <w:rPr>
          <w:rFonts w:hint="eastAsia" w:ascii="仿宋_GB2312" w:hAnsi="Calibri" w:eastAsia="宋体" w:cs="Times New Roman"/>
          <w:bCs/>
          <w:color w:val="000000"/>
          <w:sz w:val="30"/>
          <w:szCs w:val="30"/>
        </w:rPr>
        <w:t xml:space="preserve">                          202</w:t>
      </w:r>
      <w:r>
        <w:rPr>
          <w:rFonts w:hint="eastAsia" w:ascii="仿宋_GB2312" w:hAnsi="Calibri" w:eastAsia="宋体" w:cs="Times New Roman"/>
          <w:bCs/>
          <w:color w:val="000000"/>
          <w:sz w:val="30"/>
          <w:szCs w:val="30"/>
          <w:lang w:val="en-US" w:eastAsia="zh-CN"/>
        </w:rPr>
        <w:t>4</w:t>
      </w:r>
      <w:r>
        <w:rPr>
          <w:rFonts w:hint="eastAsia" w:ascii="仿宋_GB2312" w:hAnsi="Calibri" w:eastAsia="宋体" w:cs="Times New Roman"/>
          <w:bCs/>
          <w:color w:val="000000"/>
          <w:sz w:val="30"/>
          <w:szCs w:val="30"/>
        </w:rPr>
        <w:t>年</w:t>
      </w:r>
      <w:r>
        <w:rPr>
          <w:rFonts w:hint="eastAsia" w:ascii="仿宋_GB2312" w:hAnsi="Calibri" w:eastAsia="宋体" w:cs="Times New Roman"/>
          <w:bCs/>
          <w:color w:val="000000"/>
          <w:sz w:val="30"/>
          <w:szCs w:val="30"/>
          <w:lang w:val="en-US" w:eastAsia="zh-CN"/>
        </w:rPr>
        <w:t>6</w:t>
      </w:r>
      <w:r>
        <w:rPr>
          <w:rFonts w:hint="eastAsia" w:ascii="仿宋_GB2312" w:hAnsi="Calibri" w:eastAsia="宋体" w:cs="Times New Roman"/>
          <w:bCs/>
          <w:color w:val="000000"/>
          <w:sz w:val="30"/>
          <w:szCs w:val="30"/>
        </w:rPr>
        <w:t>月</w:t>
      </w:r>
      <w:r>
        <w:rPr>
          <w:rFonts w:hint="eastAsia" w:ascii="仿宋_GB2312" w:eastAsia="宋体"/>
          <w:bCs/>
          <w:color w:val="000000"/>
          <w:sz w:val="30"/>
          <w:szCs w:val="30"/>
          <w:lang w:val="en-US" w:eastAsia="zh-CN"/>
        </w:rPr>
        <w:t>6</w:t>
      </w:r>
      <w:r>
        <w:rPr>
          <w:rFonts w:hint="eastAsia" w:ascii="仿宋_GB2312" w:hAnsi="Calibri" w:eastAsia="宋体" w:cs="Times New Roman"/>
          <w:bCs/>
          <w:color w:val="000000"/>
          <w:sz w:val="30"/>
          <w:szCs w:val="30"/>
        </w:rPr>
        <w:t>日</w:t>
      </w:r>
    </w:p>
    <w:p>
      <w:pPr>
        <w:outlineLvl w:val="0"/>
        <w:rPr>
          <w:rFonts w:ascii="仿宋_GB2312" w:hAnsi="Calibri" w:eastAsia="宋体" w:cs="Times New Roman"/>
          <w:bCs/>
          <w:color w:val="00000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mn-cs">
    <w:altName w:val="Segoe Print"/>
    <w:panose1 w:val="00000000000000000000"/>
    <w:charset w:val="00"/>
    <w:family w:val="roma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方正小标宋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jMTBiYzIyYWJiNTQ4MDhkZGU2YmI1MmE2MzkyZTIifQ=="/>
  </w:docVars>
  <w:rsids>
    <w:rsidRoot w:val="00CF3C23"/>
    <w:rsid w:val="00000677"/>
    <w:rsid w:val="00140AB0"/>
    <w:rsid w:val="001E4244"/>
    <w:rsid w:val="00230844"/>
    <w:rsid w:val="0024662F"/>
    <w:rsid w:val="002A5643"/>
    <w:rsid w:val="003928F0"/>
    <w:rsid w:val="00403DDD"/>
    <w:rsid w:val="004165CF"/>
    <w:rsid w:val="004C474B"/>
    <w:rsid w:val="00510040"/>
    <w:rsid w:val="00544611"/>
    <w:rsid w:val="00572B9B"/>
    <w:rsid w:val="008D4BD3"/>
    <w:rsid w:val="00991FE1"/>
    <w:rsid w:val="009E7F6B"/>
    <w:rsid w:val="00AB1785"/>
    <w:rsid w:val="00AF366A"/>
    <w:rsid w:val="00BA6D57"/>
    <w:rsid w:val="00C05252"/>
    <w:rsid w:val="00CC48E3"/>
    <w:rsid w:val="00CD1993"/>
    <w:rsid w:val="00CF3C23"/>
    <w:rsid w:val="00DF7BF7"/>
    <w:rsid w:val="00EA3256"/>
    <w:rsid w:val="00EA355C"/>
    <w:rsid w:val="00ED7BCD"/>
    <w:rsid w:val="00FB3EEB"/>
    <w:rsid w:val="00FC3AC2"/>
    <w:rsid w:val="00FE1C1C"/>
    <w:rsid w:val="0A5A76DB"/>
    <w:rsid w:val="1C7919C1"/>
    <w:rsid w:val="1CB475FC"/>
    <w:rsid w:val="2A1A6325"/>
    <w:rsid w:val="2F4C1C0E"/>
    <w:rsid w:val="37FA1013"/>
    <w:rsid w:val="3C751968"/>
    <w:rsid w:val="3F9E108B"/>
    <w:rsid w:val="5EB74A96"/>
    <w:rsid w:val="6AC04E47"/>
    <w:rsid w:val="6B204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character" w:customStyle="1" w:styleId="9">
    <w:name w:val="NormalCharacter"/>
    <w:semiHidden/>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Micorosoft</Company>
  <Pages>3</Pages>
  <Words>1211</Words>
  <Characters>1263</Characters>
  <Lines>10</Lines>
  <Paragraphs>2</Paragraphs>
  <TotalTime>0</TotalTime>
  <ScaleCrop>false</ScaleCrop>
  <LinksUpToDate>false</LinksUpToDate>
  <CharactersWithSpaces>1330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2020-08-26T01:12:00Z</dcterms:created>
  <dc:creator>Micorosoft</dc:creator>
  <cp:lastModifiedBy>轻</cp:lastModifiedBy>
  <dcterms:modified xsi:type="dcterms:W3CDTF">2024-06-26T08:31:43Z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51FF38EFD93C4A1CBC8F9E8D00C17B9E_13</vt:lpwstr>
  </property>
</Properties>
</file>