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F53F0">
      <w:pPr>
        <w:jc w:val="both"/>
        <w:rPr>
          <w:rFonts w:hint="eastAsia" w:hAnsi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hAnsi="宋体"/>
          <w:b/>
          <w:bCs/>
          <w:sz w:val="30"/>
          <w:szCs w:val="30"/>
          <w:lang w:val="en-US" w:eastAsia="zh-CN"/>
        </w:rPr>
        <w:t>附件一：</w:t>
      </w:r>
    </w:p>
    <w:p w14:paraId="2746FF36">
      <w:pPr>
        <w:jc w:val="center"/>
        <w:rPr>
          <w:rFonts w:hint="eastAsia" w:hAnsi="宋体"/>
          <w:b/>
          <w:bCs/>
          <w:sz w:val="28"/>
          <w:szCs w:val="28"/>
          <w:lang w:val="en-US" w:eastAsia="zh-CN"/>
        </w:rPr>
      </w:pPr>
      <w:r>
        <w:rPr>
          <w:rFonts w:hint="eastAsia" w:hAnsi="宋体"/>
          <w:b/>
          <w:bCs/>
          <w:sz w:val="32"/>
          <w:szCs w:val="32"/>
          <w:lang w:val="en-US" w:eastAsia="zh-CN"/>
        </w:rPr>
        <w:t>遴选议价需求清单</w:t>
      </w:r>
    </w:p>
    <w:p w14:paraId="2F2CC30B">
      <w:pPr>
        <w:rPr>
          <w:rFonts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  <w:lang w:eastAsia="zh-CN"/>
        </w:rPr>
        <w:t>一、</w:t>
      </w:r>
      <w:r>
        <w:rPr>
          <w:rFonts w:hint="eastAsia" w:hAnsi="宋体"/>
          <w:b/>
          <w:bCs/>
          <w:sz w:val="28"/>
          <w:szCs w:val="28"/>
        </w:rPr>
        <w:t>采购背景或文件精神</w:t>
      </w:r>
    </w:p>
    <w:p w14:paraId="2CF78FC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zh-TW" w:eastAsia="zh-CN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进一步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促进出生缺陷防治工作高质量发展及确保筛查质量，需购置</w:t>
      </w:r>
      <w:r>
        <w:rPr>
          <w:rStyle w:val="8"/>
          <w:rFonts w:hint="eastAsia" w:ascii="宋体" w:hAnsi="宋体" w:eastAsia="宋体" w:cs="宋体"/>
          <w:bCs/>
          <w:sz w:val="28"/>
          <w:szCs w:val="28"/>
        </w:rPr>
        <w:t>多功能荧光分析仪设备用于开展</w:t>
      </w:r>
      <w:r>
        <w:rPr>
          <w:rStyle w:val="8"/>
          <w:rFonts w:hint="eastAsia" w:ascii="宋体" w:hAnsi="宋体" w:eastAsia="宋体" w:cs="宋体"/>
          <w:bCs/>
          <w:sz w:val="28"/>
          <w:szCs w:val="28"/>
          <w:lang w:val="en-US"/>
        </w:rPr>
        <w:t>2025</w:t>
      </w:r>
      <w:r>
        <w:rPr>
          <w:rStyle w:val="8"/>
          <w:rFonts w:hint="eastAsia" w:ascii="宋体" w:hAnsi="宋体" w:eastAsia="宋体" w:cs="宋体"/>
          <w:bCs/>
          <w:sz w:val="28"/>
          <w:szCs w:val="28"/>
          <w:lang w:val="en-US" w:eastAsia="zh-CN"/>
        </w:rPr>
        <w:t>年</w:t>
      </w:r>
      <w:r>
        <w:rPr>
          <w:rStyle w:val="8"/>
          <w:rFonts w:hint="eastAsia" w:ascii="宋体" w:hAnsi="宋体" w:eastAsia="宋体" w:cs="宋体"/>
          <w:bCs/>
          <w:sz w:val="28"/>
          <w:szCs w:val="28"/>
        </w:rPr>
        <w:t>新生儿</w:t>
      </w:r>
      <w:r>
        <w:rPr>
          <w:rStyle w:val="8"/>
          <w:rFonts w:hint="eastAsia" w:ascii="宋体" w:hAnsi="宋体" w:eastAsia="宋体" w:cs="宋体"/>
          <w:bCs/>
          <w:sz w:val="28"/>
          <w:szCs w:val="28"/>
          <w:lang w:val="en-US"/>
        </w:rPr>
        <w:t>遗传代谢病</w:t>
      </w:r>
      <w:r>
        <w:rPr>
          <w:rStyle w:val="8"/>
          <w:rFonts w:hint="eastAsia" w:ascii="宋体" w:hAnsi="宋体" w:eastAsia="宋体" w:cs="宋体"/>
          <w:bCs/>
          <w:sz w:val="28"/>
          <w:szCs w:val="28"/>
        </w:rPr>
        <w:t>筛查项目。</w:t>
      </w:r>
    </w:p>
    <w:p w14:paraId="032FEADD"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hAnsi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预算金额</w:t>
      </w:r>
      <w:r>
        <w:rPr>
          <w:rFonts w:hint="eastAsia" w:ascii="宋体" w:hAnsi="宋体" w:eastAsia="宋体" w:cs="宋体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￥99800.00元（报价及单价不得超过限价）</w:t>
      </w:r>
    </w:p>
    <w:p w14:paraId="5A37A46F">
      <w:pPr>
        <w:numPr>
          <w:ilvl w:val="0"/>
          <w:numId w:val="0"/>
        </w:numPr>
        <w:rPr>
          <w:rFonts w:hint="eastAsia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hAnsi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hAnsi="宋体" w:cs="宋体" w:asciiTheme="minorHAnsi" w:eastAsiaTheme="minorEastAsia"/>
          <w:color w:val="auto"/>
          <w:kern w:val="0"/>
          <w:sz w:val="28"/>
          <w:szCs w:val="28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资金来源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自筹经费</w:t>
      </w:r>
    </w:p>
    <w:p w14:paraId="5D0C15C3">
      <w:r>
        <w:rPr>
          <w:rFonts w:hint="eastAsia"/>
          <w:lang w:eastAsia="zh-CN"/>
        </w:rPr>
        <w:t>★</w:t>
      </w:r>
      <w:r>
        <w:rPr>
          <w:rFonts w:hint="eastAsia" w:hAnsi="宋体"/>
          <w:b/>
          <w:bCs/>
          <w:sz w:val="28"/>
          <w:szCs w:val="28"/>
          <w:lang w:eastAsia="zh-CN"/>
        </w:rPr>
        <w:t>四</w:t>
      </w:r>
      <w:r>
        <w:rPr>
          <w:rFonts w:hint="eastAsia" w:hAnsi="宋体"/>
          <w:b/>
          <w:bCs/>
          <w:sz w:val="28"/>
          <w:szCs w:val="28"/>
        </w:rPr>
        <w:t>、采购清单及参数要求</w:t>
      </w:r>
    </w:p>
    <w:p w14:paraId="2A0F6C1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（一）</w:t>
      </w:r>
      <w:r>
        <w:rPr>
          <w:rFonts w:hint="eastAsia"/>
          <w:b/>
          <w:bCs/>
          <w:sz w:val="28"/>
          <w:szCs w:val="28"/>
        </w:rPr>
        <w:t>采购清单</w:t>
      </w:r>
    </w:p>
    <w:tbl>
      <w:tblPr>
        <w:tblStyle w:val="5"/>
        <w:tblW w:w="82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015"/>
        <w:gridCol w:w="794"/>
        <w:gridCol w:w="662"/>
        <w:gridCol w:w="1254"/>
        <w:gridCol w:w="1335"/>
        <w:gridCol w:w="1431"/>
      </w:tblGrid>
      <w:tr w14:paraId="3BB60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0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1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3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4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F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预估单价（元）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8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预估合计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4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83A8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F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多功能荧光分析仪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81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1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B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99800.00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F9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</w:tr>
    </w:tbl>
    <w:p w14:paraId="6CD5DBF8">
      <w:pPr>
        <w:numPr>
          <w:ilvl w:val="0"/>
          <w:numId w:val="1"/>
        </w:numPr>
        <w:rPr>
          <w:rFonts w:hint="eastAsia" w:hAnsi="宋体"/>
          <w:b/>
          <w:bCs/>
          <w:sz w:val="28"/>
          <w:szCs w:val="28"/>
          <w:lang w:eastAsia="zh-CN"/>
        </w:rPr>
      </w:pPr>
      <w:r>
        <w:rPr>
          <w:rFonts w:hint="eastAsia" w:hAnsi="宋体"/>
          <w:b/>
          <w:bCs/>
          <w:sz w:val="28"/>
          <w:szCs w:val="28"/>
          <w:lang w:eastAsia="zh-CN"/>
        </w:rPr>
        <w:t>技术</w:t>
      </w:r>
      <w:r>
        <w:rPr>
          <w:rFonts w:hAnsi="宋体"/>
          <w:b/>
          <w:bCs/>
          <w:sz w:val="28"/>
          <w:szCs w:val="28"/>
        </w:rPr>
        <w:t>参数</w:t>
      </w:r>
      <w:r>
        <w:rPr>
          <w:rFonts w:hint="eastAsia" w:hAnsi="宋体"/>
          <w:b/>
          <w:bCs/>
          <w:sz w:val="28"/>
          <w:szCs w:val="28"/>
          <w:lang w:eastAsia="zh-CN"/>
        </w:rPr>
        <w:t>及配置清单</w:t>
      </w:r>
    </w:p>
    <w:p w14:paraId="1AAD0AA1">
      <w:pPr>
        <w:numPr>
          <w:ilvl w:val="0"/>
          <w:numId w:val="0"/>
        </w:numPr>
        <w:rPr>
          <w:rFonts w:hint="default" w:hAnsi="宋体"/>
          <w:b/>
          <w:bCs/>
          <w:sz w:val="28"/>
          <w:szCs w:val="28"/>
          <w:lang w:val="en-US" w:eastAsia="zh-CN"/>
        </w:rPr>
      </w:pPr>
      <w:r>
        <w:rPr>
          <w:rFonts w:hint="eastAsia" w:hAnsi="宋体"/>
          <w:b/>
          <w:bCs/>
          <w:sz w:val="28"/>
          <w:szCs w:val="28"/>
          <w:lang w:val="en-US" w:eastAsia="zh-CN"/>
        </w:rPr>
        <w:t>1、技术参数：</w:t>
      </w:r>
    </w:p>
    <w:p w14:paraId="49905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2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.1可进行时间分辨荧光检测和荧光检测。</w:t>
      </w:r>
    </w:p>
    <w:p w14:paraId="17D5C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2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可进行双标记检测，一次实验获得两项结果。。</w:t>
      </w:r>
    </w:p>
    <w:p w14:paraId="4DED7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2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1.3</w:t>
      </w:r>
      <w:r>
        <w:rPr>
          <w:rFonts w:hint="eastAsia" w:ascii="宋体" w:hAnsi="宋体" w:eastAsia="宋体" w:cs="宋体"/>
          <w:sz w:val="28"/>
          <w:szCs w:val="28"/>
        </w:rPr>
        <w:t>检测模式：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96-孔微孔板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。</w:t>
      </w:r>
    </w:p>
    <w:p w14:paraId="2460B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1.4 </w:t>
      </w:r>
      <w:r>
        <w:rPr>
          <w:rFonts w:hint="eastAsia" w:ascii="宋体" w:hAnsi="宋体" w:eastAsia="宋体" w:cs="宋体"/>
          <w:sz w:val="28"/>
          <w:szCs w:val="28"/>
        </w:rPr>
        <w:t>灵敏度: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时间分辨荧光免疫分析法：≤10</w:t>
      </w:r>
      <w:r>
        <w:rPr>
          <w:rFonts w:hint="eastAsia" w:ascii="宋体" w:hAnsi="宋体" w:eastAsia="宋体" w:cs="宋体"/>
          <w:color w:val="000000"/>
          <w:sz w:val="28"/>
          <w:szCs w:val="28"/>
          <w:vertAlign w:val="superscript"/>
        </w:rPr>
        <w:t>-1</w:t>
      </w:r>
      <w:r>
        <w:rPr>
          <w:rFonts w:hint="eastAsia" w:ascii="宋体" w:hAnsi="宋体" w:eastAsia="宋体" w:cs="宋体"/>
          <w:color w:val="000000"/>
          <w:sz w:val="28"/>
          <w:szCs w:val="28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mol／L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荧光分析法：PKU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/>
        </w:rPr>
        <w:t>≤0.1mg/dl，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G6PD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/>
        </w:rPr>
        <w:t>≤0.5mg/dl。</w:t>
      </w:r>
    </w:p>
    <w:p w14:paraId="455E0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1.5</w:t>
      </w:r>
      <w:r>
        <w:rPr>
          <w:rFonts w:hint="eastAsia" w:ascii="宋体" w:hAnsi="宋体" w:eastAsia="宋体" w:cs="宋体"/>
          <w:sz w:val="28"/>
          <w:szCs w:val="28"/>
        </w:rPr>
        <w:t>重复性: CV≤5%。</w:t>
      </w:r>
    </w:p>
    <w:p w14:paraId="51B19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1.6 </w:t>
      </w:r>
      <w:r>
        <w:rPr>
          <w:rFonts w:hint="eastAsia" w:ascii="宋体" w:hAnsi="宋体" w:eastAsia="宋体" w:cs="宋体"/>
          <w:sz w:val="28"/>
          <w:szCs w:val="28"/>
        </w:rPr>
        <w:t>测试速度：≤1秒／孔。</w:t>
      </w:r>
    </w:p>
    <w:p w14:paraId="1A482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2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1.7</w:t>
      </w:r>
      <w:r>
        <w:rPr>
          <w:rFonts w:hint="eastAsia" w:ascii="宋体" w:hAnsi="宋体" w:eastAsia="宋体" w:cs="宋体"/>
          <w:sz w:val="28"/>
          <w:szCs w:val="28"/>
        </w:rPr>
        <w:t xml:space="preserve"> 运行方式：连续运行。</w:t>
      </w:r>
    </w:p>
    <w:p w14:paraId="36901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2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1.8</w:t>
      </w:r>
      <w:r>
        <w:rPr>
          <w:rFonts w:hint="eastAsia" w:ascii="宋体" w:hAnsi="宋体" w:eastAsia="宋体" w:cs="宋体"/>
          <w:sz w:val="28"/>
          <w:szCs w:val="28"/>
        </w:rPr>
        <w:t xml:space="preserve"> 平均无故障工作时间：≥1000h。</w:t>
      </w:r>
    </w:p>
    <w:p w14:paraId="24001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2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1.9全中文图形化、一体化的应用软件，集样品检测、数据分析、报告输出于一体，整个软件结构紧凑、逻辑清晰、操作简便、使用稳定。</w:t>
      </w:r>
    </w:p>
    <w:p w14:paraId="2E9B6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、配置清单</w:t>
      </w:r>
    </w:p>
    <w:p w14:paraId="017AB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20"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2.1 系统集成：集成分析仪器、微型计算机、液晶显示器和打印机。</w:t>
      </w:r>
    </w:p>
    <w:p w14:paraId="00B47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20"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2.2 信息处理：集荧光测试、数据处理、报告输出为一体。</w:t>
      </w:r>
    </w:p>
    <w:p w14:paraId="0CBCC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20"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2.3 振荡器：可同时振荡6块板，每板可独立计时。</w:t>
      </w:r>
    </w:p>
    <w:p w14:paraId="0545A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20"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2.4 洗板机：具两点吸液、底部冲洗功能，洗液残留量＜2ul，单孔及12孔。</w:t>
      </w:r>
    </w:p>
    <w:p w14:paraId="4E6A8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20"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2.5 产前筛查风险评估软件：基于Windows环境下的全中文孕妇产前风险软件诊断系统。</w:t>
      </w:r>
    </w:p>
    <w:p w14:paraId="05729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20"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2.6新生儿筛查信息管理软件：基于互联网数据传输的区域化新生儿筛查信息管理软件，涵盖了新生疾病筛查工作的所有业务操作流程。</w:t>
      </w:r>
    </w:p>
    <w:p w14:paraId="111B1610">
      <w:pPr>
        <w:spacing w:line="360" w:lineRule="auto"/>
        <w:rPr>
          <w:sz w:val="24"/>
          <w:szCs w:val="24"/>
        </w:rPr>
      </w:pPr>
      <w:r>
        <w:rPr>
          <w:rFonts w:hint="eastAsia" w:hAnsi="宋体"/>
          <w:b/>
          <w:bCs/>
          <w:sz w:val="28"/>
          <w:szCs w:val="28"/>
        </w:rPr>
        <w:t>五、其他要求</w:t>
      </w:r>
      <w:r>
        <w:rPr>
          <w:rFonts w:hint="eastAsia"/>
          <w:sz w:val="24"/>
          <w:szCs w:val="24"/>
        </w:rPr>
        <w:t>：</w:t>
      </w:r>
    </w:p>
    <w:p w14:paraId="760A2F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1、</w:t>
      </w:r>
      <w:r>
        <w:rPr>
          <w:rFonts w:hint="eastAsia" w:hAnsi="宋体"/>
          <w:sz w:val="28"/>
          <w:szCs w:val="28"/>
        </w:rPr>
        <w:t>货期要求</w:t>
      </w:r>
      <w:r>
        <w:rPr>
          <w:rFonts w:hAnsi="宋体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</w:rPr>
        <w:t>国产产品合同签订生效之日起30天内交付，</w:t>
      </w:r>
      <w:r>
        <w:rPr>
          <w:rFonts w:hAnsi="宋体"/>
          <w:sz w:val="28"/>
          <w:szCs w:val="28"/>
        </w:rPr>
        <w:t>进口产品合同签订生效之日起90天内交付。</w:t>
      </w:r>
    </w:p>
    <w:p w14:paraId="0574678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2、</w:t>
      </w:r>
      <w:r>
        <w:rPr>
          <w:rFonts w:hint="eastAsia" w:hAnsi="宋体"/>
          <w:sz w:val="28"/>
          <w:szCs w:val="28"/>
        </w:rPr>
        <w:t>付款要求：</w:t>
      </w:r>
    </w:p>
    <w:p w14:paraId="00B4ABA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2.1</w:t>
      </w:r>
      <w:r>
        <w:rPr>
          <w:rFonts w:hAnsi="宋体"/>
          <w:sz w:val="28"/>
          <w:szCs w:val="28"/>
        </w:rPr>
        <w:t>、</w:t>
      </w:r>
      <w:r>
        <w:rPr>
          <w:rFonts w:hint="eastAsia" w:hAnsi="宋体"/>
          <w:sz w:val="28"/>
          <w:szCs w:val="28"/>
          <w:lang w:eastAsia="zh-CN"/>
        </w:rPr>
        <w:t>设备</w:t>
      </w:r>
      <w:r>
        <w:rPr>
          <w:rFonts w:hint="eastAsia" w:hAnsi="宋体"/>
          <w:bCs/>
          <w:sz w:val="28"/>
          <w:szCs w:val="28"/>
        </w:rPr>
        <w:t>完成安装验收合格后，支付全部货款</w:t>
      </w:r>
      <w:r>
        <w:rPr>
          <w:rFonts w:hint="eastAsia" w:hAnsi="宋体"/>
          <w:bCs/>
          <w:sz w:val="28"/>
          <w:szCs w:val="28"/>
          <w:lang w:val="en-US" w:eastAsia="zh-CN"/>
        </w:rPr>
        <w:t>95%</w:t>
      </w:r>
      <w:r>
        <w:rPr>
          <w:rFonts w:hint="eastAsia" w:hAnsi="宋体"/>
          <w:bCs/>
          <w:sz w:val="28"/>
          <w:szCs w:val="28"/>
        </w:rPr>
        <w:t>。</w:t>
      </w:r>
    </w:p>
    <w:p w14:paraId="6034FF3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2.</w:t>
      </w:r>
      <w:r>
        <w:rPr>
          <w:rFonts w:hint="eastAsia" w:hAnsi="宋体"/>
          <w:bCs/>
          <w:sz w:val="28"/>
          <w:szCs w:val="28"/>
          <w:lang w:val="en-US" w:eastAsia="zh-CN"/>
        </w:rPr>
        <w:t>2</w:t>
      </w:r>
      <w:r>
        <w:rPr>
          <w:rFonts w:hAnsi="宋体"/>
          <w:sz w:val="28"/>
          <w:szCs w:val="28"/>
        </w:rPr>
        <w:t>、</w:t>
      </w:r>
      <w:r>
        <w:rPr>
          <w:rFonts w:hint="eastAsia" w:hAnsi="宋体"/>
          <w:sz w:val="28"/>
          <w:szCs w:val="28"/>
          <w:lang w:eastAsia="zh-CN"/>
        </w:rPr>
        <w:t>待</w:t>
      </w:r>
      <w:r>
        <w:rPr>
          <w:rFonts w:hint="eastAsia" w:hAnsi="宋体"/>
          <w:bCs/>
          <w:sz w:val="28"/>
          <w:szCs w:val="28"/>
        </w:rPr>
        <w:t>质保期满后（无质量异议的前提下），</w:t>
      </w:r>
      <w:r>
        <w:rPr>
          <w:rFonts w:hint="eastAsia" w:hAnsi="宋体"/>
          <w:bCs/>
          <w:sz w:val="28"/>
          <w:szCs w:val="28"/>
          <w:lang w:eastAsia="zh-CN"/>
        </w:rPr>
        <w:t>支付</w:t>
      </w:r>
      <w:r>
        <w:rPr>
          <w:rFonts w:hint="eastAsia" w:hAnsi="宋体"/>
          <w:bCs/>
          <w:sz w:val="28"/>
          <w:szCs w:val="28"/>
        </w:rPr>
        <w:t>乙方</w:t>
      </w:r>
      <w:r>
        <w:rPr>
          <w:rFonts w:hint="eastAsia" w:hAnsi="宋体"/>
          <w:bCs/>
          <w:sz w:val="28"/>
          <w:szCs w:val="28"/>
          <w:lang w:eastAsia="zh-CN"/>
        </w:rPr>
        <w:t>剩余</w:t>
      </w:r>
      <w:r>
        <w:rPr>
          <w:rFonts w:hint="eastAsia" w:hAnsi="宋体"/>
          <w:bCs/>
          <w:sz w:val="28"/>
          <w:szCs w:val="28"/>
        </w:rPr>
        <w:t>5%的</w:t>
      </w:r>
      <w:r>
        <w:rPr>
          <w:rFonts w:hint="eastAsia" w:hAnsi="宋体"/>
          <w:bCs/>
          <w:sz w:val="28"/>
          <w:szCs w:val="28"/>
          <w:lang w:eastAsia="zh-CN"/>
        </w:rPr>
        <w:t>货款</w:t>
      </w:r>
      <w:r>
        <w:rPr>
          <w:rFonts w:hint="eastAsia" w:hAnsi="宋体"/>
          <w:bCs/>
          <w:sz w:val="28"/>
          <w:szCs w:val="28"/>
        </w:rPr>
        <w:t>。</w:t>
      </w:r>
    </w:p>
    <w:p w14:paraId="0DCF6AA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hAnsi="宋体" w:eastAsia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Cs/>
          <w:kern w:val="2"/>
          <w:sz w:val="28"/>
          <w:szCs w:val="28"/>
          <w:lang w:val="en-US" w:eastAsia="zh-CN" w:bidi="ar-SA"/>
        </w:rPr>
        <w:t>2.3、</w:t>
      </w:r>
      <w:r>
        <w:rPr>
          <w:rFonts w:hint="eastAsia" w:hAnsi="宋体"/>
          <w:bCs/>
          <w:sz w:val="28"/>
          <w:szCs w:val="28"/>
          <w:lang w:val="en-US" w:eastAsia="zh-CN"/>
        </w:rPr>
        <w:t>配套耗材根据实际需求支付。</w:t>
      </w:r>
    </w:p>
    <w:p w14:paraId="7C4E80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Ansi="宋体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宋体" w:hAnsi="宋体" w:cs="Times New Roman"/>
          <w:bCs/>
          <w:kern w:val="2"/>
          <w:sz w:val="28"/>
          <w:szCs w:val="28"/>
          <w:lang w:val="en-US" w:eastAsia="zh-CN" w:bidi="ar-SA"/>
        </w:rPr>
        <w:t>4</w:t>
      </w:r>
      <w:r>
        <w:rPr>
          <w:rFonts w:hint="eastAsia" w:ascii="宋体" w:hAnsi="宋体" w:eastAsia="宋体" w:cs="Times New Roman"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hAnsi="宋体"/>
          <w:bCs/>
          <w:sz w:val="28"/>
          <w:szCs w:val="28"/>
        </w:rPr>
        <w:t>付款前，乙方应按甲方要求提供增值税发票，否则，甲方有权拒绝付款。甲方于收到发票之日起90日内向乙方付款。</w:t>
      </w:r>
    </w:p>
    <w:p w14:paraId="78DBDA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Times New Roman"/>
          <w:bCs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宋体" w:hAnsi="宋体" w:cs="Times New Roman"/>
          <w:bCs/>
          <w:kern w:val="2"/>
          <w:sz w:val="28"/>
          <w:szCs w:val="28"/>
          <w:lang w:val="en-US" w:eastAsia="zh-CN" w:bidi="ar-SA"/>
        </w:rPr>
        <w:t>5</w:t>
      </w:r>
      <w:r>
        <w:rPr>
          <w:rFonts w:hint="eastAsia" w:ascii="宋体" w:hAnsi="宋体" w:eastAsia="宋体" w:cs="Times New Roman"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宋体" w:hAnsi="宋体" w:cs="Times New Roman"/>
          <w:bCs/>
          <w:kern w:val="2"/>
          <w:sz w:val="28"/>
          <w:szCs w:val="28"/>
          <w:lang w:val="en-US" w:eastAsia="zh-CN" w:bidi="ar-SA"/>
        </w:rPr>
        <w:t>省妇幼信息系统、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HIS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lis、hrp等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系统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如需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数据进行采集，相应接口的开发和联调工作。（接口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、软件及配套设备设施等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所产生费用由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乙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方承担）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。</w:t>
      </w:r>
    </w:p>
    <w:p w14:paraId="72F8F3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ascii="宋体" w:hAnsi="宋体" w:eastAsia="宋体" w:cs="Times New Roman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质量要求：以合同约定为准</w:t>
      </w:r>
    </w:p>
    <w:p w14:paraId="30C0A8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hAnsi="宋体" w:eastAsia="宋体"/>
          <w:sz w:val="28"/>
          <w:szCs w:val="28"/>
          <w:lang w:val="en-US" w:eastAsia="zh-CN"/>
        </w:rPr>
      </w:pPr>
      <w:r>
        <w:rPr>
          <w:rFonts w:ascii="宋体" w:hAnsi="宋体" w:eastAsia="宋体" w:cs="Times New Roman"/>
          <w:kern w:val="2"/>
          <w:sz w:val="28"/>
          <w:szCs w:val="28"/>
          <w:lang w:val="en-US" w:eastAsia="zh-CN" w:bidi="ar-SA"/>
        </w:rPr>
        <w:t>4、</w:t>
      </w:r>
      <w:r>
        <w:rPr>
          <w:rFonts w:hint="eastAsia" w:hAnsi="宋体"/>
          <w:sz w:val="28"/>
          <w:szCs w:val="28"/>
        </w:rPr>
        <w:t>售后要求：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免费保修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，提供维保服务方案（包括但不限于配送服务、随访情况、产品破损退换、耗材近效期退换等）。</w:t>
      </w:r>
    </w:p>
    <w:p w14:paraId="38D4CC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宋体" w:hAnsi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 xml:space="preserve">5. </w:t>
      </w:r>
      <w:r>
        <w:rPr>
          <w:rFonts w:hint="eastAsia" w:ascii="宋体" w:hAnsi="宋体" w:cs="Times New Roman"/>
          <w:kern w:val="2"/>
          <w:sz w:val="28"/>
          <w:szCs w:val="28"/>
          <w:lang w:val="en-US" w:eastAsia="zh-CN" w:bidi="ar-SA"/>
        </w:rPr>
        <w:t>设备对应配套耗材试剂要求：</w:t>
      </w:r>
    </w:p>
    <w:p w14:paraId="599D55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28"/>
          <w:szCs w:val="28"/>
          <w:lang w:val="en-US" w:eastAsia="zh-CN" w:bidi="ar-SA"/>
        </w:rPr>
        <w:t>5.1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耗材（试剂）性质：提供专机配套耗材（试剂）</w:t>
      </w:r>
      <w:r>
        <w:rPr>
          <w:rFonts w:hint="eastAsia" w:ascii="宋体" w:hAnsi="宋体" w:cs="Times New Roman"/>
          <w:kern w:val="2"/>
          <w:sz w:val="28"/>
          <w:szCs w:val="28"/>
          <w:lang w:val="en-US" w:eastAsia="zh-CN" w:bidi="ar-SA"/>
        </w:rPr>
        <w:t>且需提供专机专用配套耗材说明(不限于技术文件或性能报告)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；</w:t>
      </w:r>
    </w:p>
    <w:p w14:paraId="33B8E59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right="0" w:rightChars="0" w:firstLine="560" w:firstLineChars="200"/>
        <w:jc w:val="left"/>
        <w:textAlignment w:val="auto"/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>5.2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耗材试剂新生儿促甲状腺激素测定试剂盒（时间分辨荧光免疫分析法）每人份单价不得高于13.5元；</w:t>
      </w:r>
    </w:p>
    <w:p w14:paraId="063137E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right="0" w:rightChars="0" w:firstLine="560" w:firstLineChars="200"/>
        <w:jc w:val="left"/>
        <w:textAlignment w:val="auto"/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>5.3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苯丙氨酸测定试剂盒（荧光分析法）每人份单价不得高于6.5元；</w:t>
      </w:r>
    </w:p>
    <w:p w14:paraId="0C364E7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right="0" w:rightChars="0" w:firstLine="560" w:firstLineChars="200"/>
        <w:jc w:val="left"/>
        <w:textAlignment w:val="auto"/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>5.4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葡萄糖-6-磷酸脱氢酶测定试剂盒（荧光分析法）每人份单价不得高于4.8元；</w:t>
      </w:r>
    </w:p>
    <w:p w14:paraId="044BD26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right="0" w:rightChars="0" w:firstLine="560" w:firstLineChars="200"/>
        <w:jc w:val="left"/>
        <w:textAlignment w:val="auto"/>
        <w:rPr>
          <w:rFonts w:hint="default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>5.5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新生儿血液采集卡每人份单价不得高于1.5元</w:t>
      </w: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>。</w:t>
      </w:r>
    </w:p>
    <w:p w14:paraId="6AD65BE6">
      <w:pPr>
        <w:pStyle w:val="2"/>
        <w:ind w:left="0" w:leftChars="0" w:firstLine="281" w:firstLineChars="100"/>
      </w:pPr>
      <w:r>
        <w:rPr>
          <w:rFonts w:hint="eastAsia"/>
          <w:lang w:eastAsia="zh-CN"/>
        </w:rPr>
        <w:t>注：供应商必须实质性响应“★”条款及其他要求的全部内容。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0C222"/>
    <w:multiLevelType w:val="singleLevel"/>
    <w:tmpl w:val="3360C22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662E5"/>
    <w:rsid w:val="01BA354A"/>
    <w:rsid w:val="03855756"/>
    <w:rsid w:val="03B83803"/>
    <w:rsid w:val="06CB190E"/>
    <w:rsid w:val="09E13178"/>
    <w:rsid w:val="0A251F23"/>
    <w:rsid w:val="134E38B6"/>
    <w:rsid w:val="14550740"/>
    <w:rsid w:val="1FF45D71"/>
    <w:rsid w:val="214C74D9"/>
    <w:rsid w:val="222A1D53"/>
    <w:rsid w:val="29351516"/>
    <w:rsid w:val="2DB662E5"/>
    <w:rsid w:val="3012436D"/>
    <w:rsid w:val="33576E43"/>
    <w:rsid w:val="35A20C4F"/>
    <w:rsid w:val="3A4A0055"/>
    <w:rsid w:val="3A815D26"/>
    <w:rsid w:val="3C10781A"/>
    <w:rsid w:val="3C6C51F6"/>
    <w:rsid w:val="3CC508F9"/>
    <w:rsid w:val="3E0B07A5"/>
    <w:rsid w:val="42B01F90"/>
    <w:rsid w:val="4A9829F5"/>
    <w:rsid w:val="4C5255C1"/>
    <w:rsid w:val="4CA61061"/>
    <w:rsid w:val="4E5C7274"/>
    <w:rsid w:val="4FA62317"/>
    <w:rsid w:val="53620782"/>
    <w:rsid w:val="56227964"/>
    <w:rsid w:val="56B41C60"/>
    <w:rsid w:val="59743652"/>
    <w:rsid w:val="59F61394"/>
    <w:rsid w:val="5C7D3A08"/>
    <w:rsid w:val="60FF4C05"/>
    <w:rsid w:val="66091048"/>
    <w:rsid w:val="6CE5047C"/>
    <w:rsid w:val="6F9A4EF6"/>
    <w:rsid w:val="748E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1"/>
    <w:pPr>
      <w:ind w:left="1604" w:hanging="564"/>
      <w:outlineLvl w:val="2"/>
    </w:pPr>
    <w:rPr>
      <w:rFonts w:ascii="仿宋" w:hAnsi="仿宋" w:eastAsia="仿宋" w:cs="仿宋"/>
      <w:b/>
      <w:bCs/>
      <w:sz w:val="28"/>
      <w:szCs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1129</Words>
  <Characters>1270</Characters>
  <Lines>0</Lines>
  <Paragraphs>0</Paragraphs>
  <TotalTime>28</TotalTime>
  <ScaleCrop>false</ScaleCrop>
  <LinksUpToDate>false</LinksUpToDate>
  <CharactersWithSpaces>1281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2025-04-30T03:19:00Z</dcterms:created>
  <dc:creator>Z</dc:creator>
  <cp:lastModifiedBy>陈大宝</cp:lastModifiedBy>
  <dcterms:modified xsi:type="dcterms:W3CDTF">2025-04-30T08:41:09Z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536595E8FEEE45EE9615BD3F3297C14D_13</vt:lpwstr>
  </property>
  <property fmtid="{D5CDD505-2E9C-101B-9397-08002B2CF9AE}" pid="4" name="KSOTemplateDocerSaveRecord">
    <vt:lpwstr>eyJoZGlkIjoiYmEyMjM2ZWMyNTE4YTNkODBjY2U1YmI3YzZlNDI2YjAiLCJ1c2VySWQiOiIyODIxNzE3NzMifQ==</vt:lpwstr>
  </property>
</Properties>
</file>