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sz w:val="24"/>
          <w:lang w:val="en-US" w:eastAsia="zh-CN"/>
        </w:rPr>
      </w:pPr>
      <w:r>
        <w:rPr>
          <w:rFonts w:hint="eastAsia" w:ascii="宋体" w:hAnsi="宋体"/>
          <w:b/>
          <w:sz w:val="24"/>
          <w:lang w:eastAsia="zh-CN"/>
        </w:rPr>
        <w:t>附件</w:t>
      </w:r>
      <w:r>
        <w:rPr>
          <w:rFonts w:hint="eastAsia" w:ascii="宋体" w:hAnsi="宋体"/>
          <w:b/>
          <w:sz w:val="24"/>
          <w:lang w:val="en-US" w:eastAsia="zh-CN"/>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ascii="微软雅黑" w:hAnsi="微软雅黑" w:eastAsia="微软雅黑" w:cs="微软雅黑"/>
          <w:color w:val="FF0000"/>
        </w:rPr>
      </w:pPr>
      <w:r>
        <w:rPr>
          <w:rFonts w:ascii="方正小标宋_GBK" w:hAnsi="方正小标宋_GBK" w:eastAsia="方正小标宋_GBK" w:cs="方正小标宋_GBK"/>
          <w:i w:val="0"/>
          <w:iCs w:val="0"/>
          <w:caps w:val="0"/>
          <w:color w:val="FF0000"/>
          <w:spacing w:val="0"/>
          <w:sz w:val="36"/>
          <w:szCs w:val="36"/>
          <w:shd w:val="clear" w:fill="FFFFFF"/>
          <w:vertAlign w:val="baseline"/>
        </w:rPr>
        <w:t>海南省人力资源和社会保障厅海南省卫生和健康委员会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hint="default" w:ascii="方正小标宋_GBK" w:hAnsi="方正小标宋_GBK" w:eastAsia="方正小标宋_GBK" w:cs="方正小标宋_GBK"/>
          <w:i w:val="0"/>
          <w:iCs w:val="0"/>
          <w:caps w:val="0"/>
          <w:color w:val="000000"/>
          <w:spacing w:val="0"/>
          <w:sz w:val="36"/>
          <w:szCs w:val="36"/>
          <w:shd w:val="clear" w:fill="FFFFFF"/>
          <w:vertAlign w:val="baseline"/>
        </w:rPr>
      </w:pPr>
      <w:r>
        <w:rPr>
          <w:rFonts w:hint="default" w:ascii="方正小标宋_GBK" w:hAnsi="方正小标宋_GBK" w:eastAsia="方正小标宋_GBK" w:cs="方正小标宋_GBK"/>
          <w:i w:val="0"/>
          <w:iCs w:val="0"/>
          <w:caps w:val="0"/>
          <w:color w:val="000000"/>
          <w:spacing w:val="0"/>
          <w:sz w:val="36"/>
          <w:szCs w:val="36"/>
          <w:shd w:val="clear" w:fill="FFFFFF"/>
          <w:vertAlign w:val="baseline"/>
        </w:rPr>
        <w:t>关于考核招聘急需紧缺医疗卫生专业技术人才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hint="eastAsia" w:ascii="微软雅黑" w:hAnsi="微软雅黑" w:eastAsia="微软雅黑" w:cs="微软雅黑"/>
        </w:rPr>
      </w:pPr>
      <w:bookmarkStart w:id="0" w:name="_GoBack"/>
      <w:bookmarkEnd w:id="0"/>
      <w:r>
        <w:rPr>
          <w:rFonts w:hint="default" w:ascii="方正小标宋_GBK" w:hAnsi="方正小标宋_GBK" w:eastAsia="方正小标宋_GBK" w:cs="方正小标宋_GBK"/>
          <w:i w:val="0"/>
          <w:iCs w:val="0"/>
          <w:caps w:val="0"/>
          <w:color w:val="000000"/>
          <w:spacing w:val="0"/>
          <w:sz w:val="36"/>
          <w:szCs w:val="36"/>
          <w:shd w:val="clear" w:fill="FFFFFF"/>
          <w:vertAlign w:val="baseline"/>
        </w:rPr>
        <w:t>有关问题的补充通知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hint="eastAsia" w:ascii="微软雅黑" w:hAnsi="微软雅黑" w:eastAsia="微软雅黑" w:cs="微软雅黑"/>
        </w:rPr>
      </w:pPr>
      <w:r>
        <w:rPr>
          <w:rFonts w:ascii="仿宋_GB2312" w:hAnsi="微软雅黑" w:eastAsia="仿宋_GB2312" w:cs="仿宋_GB2312"/>
          <w:i w:val="0"/>
          <w:iCs w:val="0"/>
          <w:caps w:val="0"/>
          <w:color w:val="000000"/>
          <w:spacing w:val="0"/>
          <w:sz w:val="31"/>
          <w:szCs w:val="31"/>
          <w:shd w:val="clear" w:fill="FFFFFF"/>
          <w:vertAlign w:val="baseline"/>
        </w:rPr>
        <w:t>琼人社规〔2021〕24号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ascii="方正仿宋_GBK" w:hAnsi="方正仿宋_GBK" w:eastAsia="方正仿宋_GBK" w:cs="方正仿宋_GBK"/>
          <w:i w:val="0"/>
          <w:iCs w:val="0"/>
          <w:caps w:val="0"/>
          <w:color w:val="000000"/>
          <w:spacing w:val="0"/>
          <w:sz w:val="31"/>
          <w:szCs w:val="3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各市、县、洋浦经济开发区人力资源和社会保障局（人事劳动保障局）、卫生健康委员会，省属有关单位：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为全面深入推进我省医药卫生体制改革和加强医疗卫生人才队伍建设，促进医疗卫生事业高质量发展。根据《事业单位人事管理条例》（国务院令第652号）、《海南省事业单位公开招聘工作人员实施办法》（琼人社发〔2018〕516号）等精神，结合当前医疗卫生专业技术人才培养和供需实际，现就我省医疗卫生事业单位在人力资源社会保障部门核定的岗位总量和相应医疗卫生专业技术岗位空缺内，采取考核方式招聘下列急需紧缺卫生专业技术人员有关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ascii="方正黑体_GBK" w:hAnsi="方正黑体_GBK" w:eastAsia="方正黑体_GBK" w:cs="方正黑体_GBK"/>
          <w:i w:val="0"/>
          <w:iCs w:val="0"/>
          <w:caps w:val="0"/>
          <w:color w:val="000000"/>
          <w:spacing w:val="0"/>
          <w:sz w:val="31"/>
          <w:szCs w:val="31"/>
          <w:shd w:val="clear" w:fill="FFFFFF"/>
          <w:vertAlign w:val="baseline"/>
        </w:rPr>
        <w:t>一、考核招聘对象范围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ascii="方正楷体_GBK" w:hAnsi="方正楷体_GBK" w:eastAsia="方正楷体_GBK" w:cs="方正楷体_GBK"/>
          <w:i w:val="0"/>
          <w:iCs w:val="0"/>
          <w:caps w:val="0"/>
          <w:color w:val="000000"/>
          <w:spacing w:val="0"/>
          <w:sz w:val="31"/>
          <w:szCs w:val="31"/>
          <w:shd w:val="clear" w:fill="FFFFFF"/>
          <w:vertAlign w:val="baseline"/>
        </w:rPr>
        <w:t>（一）海口、三亚市及省属医疗卫生事业单位可考核招聘符合以下条件之一的人员：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1．取得附件1所列研究生专业（方向）的普通高等教育研究生学历和硕士学位，且年龄在35周岁及以下；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2．取得附件1所列本科专业（方向）的普通高等教育大学本科学历和学士学位，且年龄在30周岁及以下；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3．取得护理类专业本科及以上学历，并具有主管护师（护理学中级）专业技术职称资格，且年龄在30周岁及以下；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4．取得国家卫生行政部门颁发的亚专科《住院医师规范化培训合格证书》，且培训的专业符合附件1所列专业（方向），年龄在35周岁及以下。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楷体_GBK" w:hAnsi="方正楷体_GBK" w:eastAsia="方正楷体_GBK" w:cs="方正楷体_GBK"/>
          <w:i w:val="0"/>
          <w:iCs w:val="0"/>
          <w:caps w:val="0"/>
          <w:color w:val="000000"/>
          <w:spacing w:val="0"/>
          <w:sz w:val="31"/>
          <w:szCs w:val="31"/>
          <w:shd w:val="clear" w:fill="FFFFFF"/>
          <w:vertAlign w:val="baseline"/>
        </w:rPr>
        <w:t>（二）其他市县所属医疗卫生事业单位可考核招聘符合以下条件之一的人员：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1．符合附件2所列本科专业（方向）的普通高等教育大学本科学历和学士学位或者具有中级以上职称，且年龄在30周岁及以下；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2．取得国家或省级卫生行政部门颁发的《住院医师规范化培训合格证书》、《全科住院医师规范化培训合格证书》、《助理全科医生培训合格证书》、《执业医师资格证书》、《专科医师规范化培训合格证书》，且年龄在35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楷体_GBK" w:hAnsi="方正楷体_GBK" w:eastAsia="方正楷体_GBK" w:cs="方正楷体_GBK"/>
          <w:i w:val="0"/>
          <w:iCs w:val="0"/>
          <w:caps w:val="0"/>
          <w:color w:val="000000"/>
          <w:spacing w:val="0"/>
          <w:sz w:val="31"/>
          <w:szCs w:val="31"/>
          <w:shd w:val="clear" w:fill="FFFFFF"/>
          <w:vertAlign w:val="baseline"/>
        </w:rPr>
        <w:t>（三）各市县乡镇医疗卫生事业单位还可考核招聘符合以下条件之一的人员：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1．具有初级以上职称或者取得《执业医师资格证书》、《执业药师资格证书》、《执业助理医师资格证书》、《乡村全科执业助理医师资格证书》、《执业护士资格证书》；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2．取得普通高等教育医学类专业大学本科学历和学士学位。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四）精神卫生专科医院（中心）可考核招聘取得执业医师资格证书、且年龄在35周岁及以下，或取得普通高等教育医学类专业大学本科学历（其中取得护理类专业的学历可放宽到大专及以上）和学士学位、且年龄在30周岁及以下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黑体_GBK" w:hAnsi="方正黑体_GBK" w:eastAsia="方正黑体_GBK" w:cs="方正黑体_GBK"/>
          <w:i w:val="0"/>
          <w:iCs w:val="0"/>
          <w:caps w:val="0"/>
          <w:color w:val="000000"/>
          <w:spacing w:val="0"/>
          <w:sz w:val="31"/>
          <w:szCs w:val="31"/>
          <w:shd w:val="clear" w:fill="FFFFFF"/>
          <w:vertAlign w:val="baseline"/>
        </w:rPr>
        <w:t>二、实行专业动态调整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附件1、2所列专业实行动态调整。省卫健委在综合分析各级医疗卫生事业单位人才招聘情况的基础上，按照各级医疗机构建设目标、发展定位以及区域医疗中心建设等情况，及时调整和确定考核招聘专业目录，于每年1月底前报送省人力资源社会保障厅备案后对外公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黑体_GBK" w:hAnsi="方正黑体_GBK" w:eastAsia="方正黑体_GBK" w:cs="方正黑体_GBK"/>
          <w:i w:val="0"/>
          <w:iCs w:val="0"/>
          <w:caps w:val="0"/>
          <w:color w:val="000000"/>
          <w:spacing w:val="0"/>
          <w:sz w:val="31"/>
          <w:szCs w:val="31"/>
          <w:shd w:val="clear" w:fill="FFFFFF"/>
          <w:vertAlign w:val="baseline"/>
        </w:rPr>
        <w:t>三、其他要求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（一）实行人员总量管理的公立医院，在总量内考核招聘急需紧缺专业技术人员按照本《通知》执行。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二）各市县、医疗卫生事业单位不得擅自放宽考核招聘对象条件。考核招聘人员涉及专业方向的，由招聘单位或主管部门根据应聘人员的毕业证、高校录取通知书、学籍卡或成绩单等材料审查认定。凡不符合考核招聘条件的，资格审查不得予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三）按本通知考核招聘到海口、三亚、省属医疗卫生事业单位以外的市县及以下医疗卫生事业单位的人员，用人单位应在聘用合同中约定不少于5年（不含其招聘后参加住院医师规范化培训时间）的最低服务年限，并明确违约责任和相关要求。在最低服务期限内，用人单位不得以借调、帮助工作、家庭困难等理由同意借出或调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四、此前规定与本通知不一致的，按本通知规定执行。本文自发文之日起生效，有效期至2025年12月31日。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附件：1.海口、三亚和省属事业单位考核招聘卫生专业技术人员专业（方向）一览表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2.其他市县及以下事业单位考核招聘卫生专业技术人员本科专业（方向）一览表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right"/>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海南省人力资源和社会保障厅   海南省卫生健康委员会  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right"/>
        <w:textAlignment w:val="baseline"/>
        <w:rPr>
          <w:rFonts w:hint="eastAsia" w:ascii="微软雅黑" w:hAnsi="微软雅黑" w:eastAsia="微软雅黑" w:cs="微软雅黑"/>
        </w:rPr>
      </w:pPr>
      <w:r>
        <w:rPr>
          <w:rFonts w:hint="default" w:ascii="方正仿宋_GBK" w:hAnsi="方正仿宋_GBK" w:eastAsia="方正仿宋_GBK" w:cs="方正仿宋_GBK"/>
          <w:i w:val="0"/>
          <w:iCs w:val="0"/>
          <w:caps w:val="0"/>
          <w:color w:val="000000"/>
          <w:spacing w:val="0"/>
          <w:sz w:val="31"/>
          <w:szCs w:val="31"/>
          <w:shd w:val="clear" w:fill="FFFFFF"/>
          <w:vertAlign w:val="baseline"/>
        </w:rPr>
        <w:t>2021年12月27日   </w:t>
      </w:r>
    </w:p>
    <w:p/>
    <w:p/>
    <w:p/>
    <w:p/>
    <w:p/>
    <w:p/>
    <w:p/>
    <w:p/>
    <w:p/>
    <w:p/>
    <w:p/>
    <w:p/>
    <w:p/>
    <w:p/>
    <w:p/>
    <w:p/>
    <w:p/>
    <w:p/>
    <w:p>
      <w:pPr>
        <w:rPr>
          <w:rFonts w:hint="eastAsia"/>
          <w:sz w:val="32"/>
          <w:szCs w:val="32"/>
          <w:lang w:val="en-US" w:eastAsia="zh-CN"/>
        </w:rPr>
      </w:pPr>
      <w:r>
        <w:rPr>
          <w:rFonts w:hint="eastAsia"/>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海口、三亚和</w:t>
      </w:r>
      <w:r>
        <w:rPr>
          <w:rFonts w:hint="eastAsia" w:ascii="方正小标宋简体" w:hAnsi="方正小标宋简体" w:eastAsia="方正小标宋简体" w:cs="方正小标宋简体"/>
          <w:sz w:val="44"/>
          <w:szCs w:val="44"/>
        </w:rPr>
        <w:t>省属事业单位</w:t>
      </w:r>
      <w:r>
        <w:rPr>
          <w:rFonts w:hint="eastAsia" w:ascii="方正小标宋简体" w:hAnsi="方正小标宋简体" w:eastAsia="方正小标宋简体" w:cs="方正小标宋简体"/>
          <w:sz w:val="44"/>
          <w:szCs w:val="44"/>
          <w:lang w:eastAsia="zh-CN"/>
        </w:rPr>
        <w:t>考核</w:t>
      </w:r>
      <w:r>
        <w:rPr>
          <w:rFonts w:hint="eastAsia" w:ascii="方正小标宋简体" w:hAnsi="方正小标宋简体" w:eastAsia="方正小标宋简体" w:cs="方正小标宋简体"/>
          <w:sz w:val="44"/>
          <w:szCs w:val="44"/>
        </w:rPr>
        <w:t>招聘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卫生专业技术人员专业（方向）一览表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800" w:firstLineChars="25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800" w:firstLineChars="25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一、研究生专业（方向）</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（一）急诊医学专业；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（二）影像医学与核医学专业；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（三）麻醉学专业；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（四）外科学专业（限胸心外科方向、神经外科方向、烧伤整形方向、小儿外科方向、心血管外科方向）；</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（五）放射医学专业；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（六）神经病学（限神经电生理方向）；</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（七）肿瘤学专业；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（八）儿科学专业；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（九）病理学与病理生理学专业；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（十）临床药学专业；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（十一）药剂学专业；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（十二）精神病与精神卫生学专业；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（十三）劳动卫生与环境卫生学专业；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（十四）流行病与卫生统计学专业；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（十五）护理学专业；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（十六）口腔临床医学专业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（十七）生物医学工程专业；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（十八）免疫学专业；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（十九）中医外科学专业（限肛肠方向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sz w:val="32"/>
          <w:szCs w:val="32"/>
          <w:highlight w:val="none"/>
        </w:rPr>
        <w:t>胸心外科方向、神经外科方向、心血管外科方向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（二十）中医内科学专业（限临床急诊及危重病方向、肿瘤方向）；</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（二十一）中西医结合临床专业（限临床急诊及危重病方向、肿瘤方向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sz w:val="32"/>
          <w:szCs w:val="32"/>
          <w:highlight w:val="none"/>
        </w:rPr>
        <w:t>胸心外科方向、神经外科方向、心血管外科方向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（二十二）内科学专业（风湿免疫方向）；</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（二十三）公共卫生检验学专业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（二十四）妇产科专业、儿童康复专业（限教育学方向、康复医学方向、康复治疗学方向等）。</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（二十五）基础医学、临床医学、生物医学工程、医学技术、公共卫生和预防医学、药学、中药学、康复治疗类等专业；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二、本科专业（方向）</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（一）放射医学专业；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（二）麻醉学专业；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（三）医学影像学专业；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（四）临床医学专业（仅限超声诊断方向）；</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（五）医疗器械工程专业；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（六）预防医学专业（仅限地方病防治方向、鼠疫防治方向）。</w:t>
      </w:r>
    </w:p>
    <w:p>
      <w:pPr>
        <w:adjustRightInd w:val="0"/>
        <w:snapToGrid w:val="0"/>
        <w:ind w:firstLine="640" w:firstLineChars="200"/>
        <w:jc w:val="left"/>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（七）具有中级及以上专业技术资格的护理学、医学技术、康复治疗、医学美容等急需专业。</w:t>
      </w:r>
    </w:p>
    <w:p>
      <w:pPr>
        <w:rPr>
          <w:rFonts w:hint="eastAsia"/>
          <w:sz w:val="32"/>
          <w:szCs w:val="32"/>
          <w:lang w:val="en-US" w:eastAsia="zh-CN"/>
        </w:rPr>
      </w:pPr>
      <w:r>
        <w:rPr>
          <w:rFonts w:hint="eastAsia"/>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其他市县</w:t>
      </w:r>
      <w:r>
        <w:rPr>
          <w:rFonts w:hint="eastAsia" w:ascii="方正小标宋简体" w:hAnsi="方正小标宋简体" w:eastAsia="方正小标宋简体" w:cs="方正小标宋简体"/>
          <w:color w:val="auto"/>
          <w:sz w:val="44"/>
          <w:szCs w:val="44"/>
        </w:rPr>
        <w:t>及以下所属事业单位</w:t>
      </w:r>
      <w:r>
        <w:rPr>
          <w:rFonts w:hint="eastAsia" w:ascii="方正小标宋简体" w:hAnsi="方正小标宋简体" w:eastAsia="方正小标宋简体" w:cs="方正小标宋简体"/>
          <w:color w:val="auto"/>
          <w:sz w:val="44"/>
          <w:szCs w:val="44"/>
          <w:lang w:eastAsia="zh-CN"/>
        </w:rPr>
        <w:t>考核</w:t>
      </w:r>
      <w:r>
        <w:rPr>
          <w:rFonts w:hint="eastAsia" w:ascii="方正小标宋简体" w:hAnsi="方正小标宋简体" w:eastAsia="方正小标宋简体" w:cs="方正小标宋简体"/>
          <w:color w:val="auto"/>
          <w:sz w:val="44"/>
          <w:szCs w:val="44"/>
        </w:rPr>
        <w:t>招聘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卫生专业技术人员本科专业（方向）一览表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（一）放射医学专业；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（二）麻醉学专业；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（三）医学影像学专业；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（四）临床医学专业（仅限超声诊断方向）；</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（五）儿科学专业；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（六）口腔医学专业；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（七）护理学专业；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（八）医疗器械工程专业；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（九）医学检验专业；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（十）预防医学专业；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（十一）卫生检验专业；</w:t>
      </w:r>
    </w:p>
    <w:p>
      <w:pPr>
        <w:spacing w:beforeLines="0" w:afterLines="0"/>
        <w:ind w:firstLine="640" w:firstLineChars="200"/>
        <w:jc w:val="both"/>
        <w:rPr>
          <w:color w:val="000000"/>
        </w:rPr>
      </w:pPr>
      <w:r>
        <w:rPr>
          <w:rFonts w:hint="eastAsia" w:ascii="仿宋_GB2312" w:hAnsi="仿宋_GB2312" w:eastAsia="仿宋_GB2312" w:cs="仿宋_GB2312"/>
          <w:sz w:val="32"/>
          <w:szCs w:val="32"/>
        </w:rPr>
        <w:t>（十二）精神医学专业。</w:t>
      </w:r>
    </w:p>
    <w:p>
      <w:pPr>
        <w:adjustRightInd w:val="0"/>
        <w:snapToGrid w:val="0"/>
        <w:ind w:firstLine="640" w:firstLineChars="200"/>
        <w:jc w:val="left"/>
        <w:rPr>
          <w:rFonts w:hint="default" w:ascii="仿宋_GB2312" w:hAnsi="仿宋_GB2312" w:eastAsia="仿宋_GB2312" w:cs="仿宋_GB2312"/>
          <w:b w:val="0"/>
          <w:bCs w:val="0"/>
          <w:color w:val="auto"/>
          <w:sz w:val="32"/>
          <w:szCs w:val="32"/>
          <w:highlight w:val="none"/>
          <w:lang w:val="en-US" w:eastAsia="zh-CN"/>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MmZhZTlhZDNjYTU1NjQyNzAxN2IxNWIwMGM0OGMifQ=="/>
  </w:docVars>
  <w:rsids>
    <w:rsidRoot w:val="5823759C"/>
    <w:rsid w:val="09E35B78"/>
    <w:rsid w:val="18EC5556"/>
    <w:rsid w:val="19766DA4"/>
    <w:rsid w:val="22BA4E16"/>
    <w:rsid w:val="37D2187F"/>
    <w:rsid w:val="58237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footer"/>
    <w:qFormat/>
    <w:uiPriority w:val="0"/>
    <w:pPr>
      <w:widowControl w:val="0"/>
      <w:tabs>
        <w:tab w:val="center" w:pos="4153"/>
        <w:tab w:val="right" w:pos="8307"/>
      </w:tabs>
      <w:snapToGrid w:val="0"/>
      <w:spacing w:line="240" w:lineRule="auto"/>
      <w:jc w:val="left"/>
    </w:pPr>
    <w:rPr>
      <w:rFonts w:ascii="仿宋_GB2312" w:hAnsi="Times New Roman" w:eastAsia="仿宋_GB2312" w:cs="Times New Roman"/>
      <w:kern w:val="2"/>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2022-09-10T08:01:00Z</dcterms:created>
  <dc:creator>王涛</dc:creator>
  <cp:lastModifiedBy>Jing</cp:lastModifiedBy>
  <dcterms:modified xsi:type="dcterms:W3CDTF">2022-11-22T07:51:24Z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89662667AFFB4CF094835AA921503F45</vt:lpwstr>
  </property>
</Properties>
</file>